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B819" w14:textId="77777777" w:rsidR="00184031" w:rsidRDefault="00095CB9">
      <w:pPr>
        <w:spacing w:after="0" w:line="259" w:lineRule="auto"/>
        <w:ind w:left="57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14:paraId="711973E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880DA3B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240FDF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25B182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BB9CDC9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218650C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CE94CB5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D30A34E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5DF5C25F" w14:textId="77777777" w:rsidR="00184031" w:rsidRDefault="00095CB9">
      <w:pPr>
        <w:spacing w:after="5" w:line="250" w:lineRule="auto"/>
        <w:ind w:left="2821"/>
        <w:jc w:val="left"/>
      </w:pPr>
      <w:r>
        <w:rPr>
          <w:b/>
          <w:u w:val="single" w:color="000000"/>
        </w:rPr>
        <w:t>LOGO Y/O NOMBRE PATRONO</w:t>
      </w:r>
      <w:r>
        <w:rPr>
          <w:b/>
        </w:rPr>
        <w:t xml:space="preserve"> </w:t>
      </w:r>
    </w:p>
    <w:p w14:paraId="382EAAF3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161107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3C12CB9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4DD9558" w14:textId="77777777" w:rsidR="00184031" w:rsidRDefault="00095CB9">
      <w:pPr>
        <w:spacing w:after="268" w:line="259" w:lineRule="auto"/>
        <w:ind w:left="57" w:firstLine="0"/>
        <w:jc w:val="center"/>
      </w:pPr>
      <w:r>
        <w:rPr>
          <w:b/>
        </w:rPr>
        <w:t xml:space="preserve"> </w:t>
      </w:r>
    </w:p>
    <w:p w14:paraId="13B7062C" w14:textId="77777777" w:rsidR="00184031" w:rsidRDefault="00095CB9">
      <w:pPr>
        <w:pStyle w:val="Heading1"/>
      </w:pPr>
      <w:r>
        <w:t xml:space="preserve">MANUAL DE EMPLEADOS </w:t>
      </w:r>
    </w:p>
    <w:p w14:paraId="6F74781C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230B7DD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20A967F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B3C2741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DBACD6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26671F0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2F2DBA5D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85341C8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D0F3E6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CDA618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0DBEC47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0044C2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FE9CDB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78651CE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6FD21C8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805B63F" w14:textId="77777777" w:rsidR="00184031" w:rsidRDefault="00095CB9">
      <w:pPr>
        <w:spacing w:after="5" w:line="250" w:lineRule="auto"/>
        <w:ind w:right="4"/>
        <w:jc w:val="center"/>
      </w:pPr>
      <w:r>
        <w:rPr>
          <w:b/>
        </w:rPr>
        <w:t xml:space="preserve">Revisado a Marzo/2017 </w:t>
      </w:r>
    </w:p>
    <w:p w14:paraId="4E2D586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CA4D570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A9CECC0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1334B08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7D23E1B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57A58798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44FC0BE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2A1E96E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lastRenderedPageBreak/>
        <w:t xml:space="preserve"> </w:t>
      </w:r>
    </w:p>
    <w:p w14:paraId="1884E17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CCAC7DC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A6218C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05DDD5E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C022CC7" w14:textId="77777777" w:rsidR="00184031" w:rsidRDefault="00095CB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A7C88A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693A857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59ADEF7D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0C97F1B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D1DE97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F92CFC8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E39DE29" w14:textId="77777777" w:rsidR="00184031" w:rsidRDefault="00095CB9">
      <w:pPr>
        <w:spacing w:after="15" w:line="259" w:lineRule="auto"/>
        <w:ind w:left="57" w:firstLine="0"/>
        <w:jc w:val="center"/>
      </w:pPr>
      <w:r>
        <w:rPr>
          <w:b/>
        </w:rPr>
        <w:t xml:space="preserve"> </w:t>
      </w:r>
    </w:p>
    <w:p w14:paraId="5D0C8EB4" w14:textId="77777777" w:rsidR="00184031" w:rsidRDefault="00095CB9">
      <w:pPr>
        <w:pStyle w:val="Heading2"/>
        <w:spacing w:after="0" w:line="259" w:lineRule="auto"/>
        <w:ind w:left="2837" w:right="2892"/>
        <w:jc w:val="center"/>
      </w:pPr>
      <w:r>
        <w:rPr>
          <w:u w:val="none"/>
        </w:rPr>
        <w:t>I.</w:t>
      </w:r>
      <w:r>
        <w:rPr>
          <w:rFonts w:ascii="Arial" w:eastAsia="Arial" w:hAnsi="Arial" w:cs="Arial"/>
          <w:u w:val="none"/>
        </w:rPr>
        <w:t xml:space="preserve"> </w:t>
      </w:r>
      <w:r>
        <w:t>INTRODUCCIÓN</w:t>
      </w:r>
      <w:r>
        <w:rPr>
          <w:u w:val="none"/>
        </w:rPr>
        <w:t xml:space="preserve"> </w:t>
      </w:r>
    </w:p>
    <w:p w14:paraId="45CB77FE" w14:textId="77777777" w:rsidR="00184031" w:rsidRDefault="00095CB9">
      <w:pPr>
        <w:ind w:left="-5"/>
      </w:pPr>
      <w:r>
        <w:t xml:space="preserve">Deseamos expresarle la más cordial bienvenida al unirse a este equipo de Profesionales. </w:t>
      </w:r>
    </w:p>
    <w:p w14:paraId="29C714A1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56F37A8" w14:textId="77777777" w:rsidR="00184031" w:rsidRDefault="00095CB9">
      <w:pPr>
        <w:spacing w:after="0" w:line="240" w:lineRule="auto"/>
        <w:ind w:left="0" w:firstLine="0"/>
        <w:jc w:val="left"/>
      </w:pPr>
      <w:r>
        <w:t>Como empleado de esta Corporación, tendrá usted compañeros de trabajo con distintas funciones, pero todos encaminados hacia una misma meta:  OFRECERLE A NUESTROS CLI</w:t>
      </w:r>
      <w:r>
        <w:t xml:space="preserve">ENTES UN SERVICIO DE CALIDAD Y EXCELENCIA. </w:t>
      </w:r>
    </w:p>
    <w:p w14:paraId="26B719B3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961B08F" w14:textId="77777777" w:rsidR="00184031" w:rsidRDefault="00095CB9">
      <w:pPr>
        <w:ind w:left="-5"/>
      </w:pPr>
      <w:r>
        <w:t xml:space="preserve">Es con mucho orgullo que representamos a esta Institución y sabemos que usted lo representará de igual forma. </w:t>
      </w:r>
    </w:p>
    <w:p w14:paraId="13BF3133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8CF1D70" w14:textId="77777777" w:rsidR="00184031" w:rsidRDefault="00095CB9">
      <w:pPr>
        <w:ind w:left="-5"/>
      </w:pPr>
      <w:r>
        <w:t>Una vez más, le damos la más cordial bienvenida y esperamos, para satisfacción tanto suya como nu</w:t>
      </w:r>
      <w:r>
        <w:t xml:space="preserve">estra, que esté con nosotros muchos años. </w:t>
      </w:r>
    </w:p>
    <w:p w14:paraId="2CA91619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6DC190B3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br w:type="page"/>
      </w:r>
    </w:p>
    <w:p w14:paraId="35D91824" w14:textId="77777777" w:rsidR="00184031" w:rsidRDefault="00095CB9">
      <w:pPr>
        <w:pStyle w:val="Heading2"/>
        <w:tabs>
          <w:tab w:val="center" w:pos="2528"/>
          <w:tab w:val="center" w:pos="5400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lastRenderedPageBreak/>
        <w:tab/>
      </w:r>
      <w:r>
        <w:rPr>
          <w:u w:val="none"/>
        </w:rPr>
        <w:t>II.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POLÍTICA SOBRE NO-DISCRIMINACION</w:t>
      </w:r>
      <w:r>
        <w:rPr>
          <w:b w:val="0"/>
          <w:u w:val="none"/>
        </w:rPr>
        <w:t xml:space="preserve"> </w:t>
      </w:r>
    </w:p>
    <w:p w14:paraId="647FF35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BA66D41" w14:textId="77777777" w:rsidR="00184031" w:rsidRDefault="00095CB9">
      <w:pPr>
        <w:ind w:left="-5"/>
      </w:pPr>
      <w:r>
        <w:t xml:space="preserve">La Corporación </w:t>
      </w:r>
      <w:r>
        <w:t xml:space="preserve">no discrimina contra ningún candidato a empleo por razón de impedimento físico.  </w:t>
      </w:r>
    </w:p>
    <w:p w14:paraId="5ABA0FA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EF69C75" w14:textId="77777777" w:rsidR="00184031" w:rsidRDefault="00095CB9">
      <w:pPr>
        <w:ind w:left="-5"/>
      </w:pPr>
      <w:r>
        <w:t>Por tal razón cuando surge una vacante y comenzamos con el proceso de reclutamiento, nos guiamos por las capacidades, preparación y experiencia que posee el candidato de ac</w:t>
      </w:r>
      <w:r>
        <w:t xml:space="preserve">uerdo con la posición. </w:t>
      </w:r>
    </w:p>
    <w:p w14:paraId="45DD0FD7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 </w:t>
      </w:r>
    </w:p>
    <w:p w14:paraId="4CB5950E" w14:textId="77777777" w:rsidR="00184031" w:rsidRDefault="00095CB9">
      <w:pPr>
        <w:ind w:left="-5"/>
      </w:pPr>
      <w:r>
        <w:t xml:space="preserve">Bajo </w:t>
      </w:r>
      <w:r>
        <w:rPr>
          <w:b/>
        </w:rPr>
        <w:t>NINGUN CONCEPTO</w:t>
      </w:r>
      <w:r>
        <w:t xml:space="preserve"> tomamos en consideración la apariencia física del candidato, ni impedimento el cual nada tenga que ver con la labor a ejercer.  </w:t>
      </w:r>
    </w:p>
    <w:p w14:paraId="6D240DC7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B318760" w14:textId="77777777" w:rsidR="00184031" w:rsidRDefault="00095CB9">
      <w:pPr>
        <w:ind w:left="-5"/>
      </w:pPr>
      <w:r>
        <w:t>Cuando se recluta un empleado que tiene algún impedimento físico, es obligaci</w:t>
      </w:r>
      <w:r>
        <w:t xml:space="preserve">ón de nuestra Corporación el proveerle todas las comodidades para el desempeño de sus funciones.  </w:t>
      </w:r>
    </w:p>
    <w:p w14:paraId="56233FEC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158169B" w14:textId="77777777" w:rsidR="00184031" w:rsidRDefault="00095CB9">
      <w:pPr>
        <w:ind w:left="-5"/>
      </w:pPr>
      <w:r>
        <w:t xml:space="preserve">Siempre tenemos presente que todos reciban un trato igual.  </w:t>
      </w:r>
    </w:p>
    <w:p w14:paraId="4B67F1EE" w14:textId="77777777" w:rsidR="00184031" w:rsidRDefault="00095CB9">
      <w:pPr>
        <w:spacing w:after="16" w:line="259" w:lineRule="auto"/>
        <w:ind w:left="0" w:firstLine="0"/>
        <w:jc w:val="left"/>
      </w:pPr>
      <w:r>
        <w:t xml:space="preserve"> </w:t>
      </w:r>
    </w:p>
    <w:p w14:paraId="6DB90516" w14:textId="77777777" w:rsidR="00184031" w:rsidRDefault="00095CB9">
      <w:pPr>
        <w:numPr>
          <w:ilvl w:val="0"/>
          <w:numId w:val="1"/>
        </w:numPr>
        <w:ind w:hanging="720"/>
      </w:pPr>
      <w:r>
        <w:t xml:space="preserve">Igual Oportunidad de </w:t>
      </w:r>
      <w:proofErr w:type="gramStart"/>
      <w:r>
        <w:t xml:space="preserve">Empleo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Igualdad en el Sistema de Evaluaciones. </w:t>
      </w:r>
    </w:p>
    <w:p w14:paraId="6E04FDB9" w14:textId="77777777" w:rsidR="00184031" w:rsidRDefault="00095CB9">
      <w:pPr>
        <w:numPr>
          <w:ilvl w:val="0"/>
          <w:numId w:val="1"/>
        </w:numPr>
        <w:spacing w:after="27"/>
        <w:ind w:hanging="720"/>
      </w:pPr>
      <w:r>
        <w:t xml:space="preserve">Iguales Beneficios Marginales  </w:t>
      </w:r>
    </w:p>
    <w:p w14:paraId="50868F3A" w14:textId="77777777" w:rsidR="00184031" w:rsidRDefault="00095CB9">
      <w:pPr>
        <w:numPr>
          <w:ilvl w:val="0"/>
          <w:numId w:val="1"/>
        </w:numPr>
        <w:ind w:hanging="720"/>
      </w:pPr>
      <w:r>
        <w:t xml:space="preserve">Iguales Oportunidades de Crecimiento </w:t>
      </w:r>
      <w:proofErr w:type="gramStart"/>
      <w:r>
        <w:t xml:space="preserve">Profesional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Participación igual en actividades Internas y/a Externas.  </w:t>
      </w:r>
    </w:p>
    <w:p w14:paraId="553188FF" w14:textId="77777777" w:rsidR="00184031" w:rsidRDefault="00095CB9">
      <w:pPr>
        <w:numPr>
          <w:ilvl w:val="0"/>
          <w:numId w:val="1"/>
        </w:numPr>
        <w:spacing w:after="33"/>
        <w:ind w:hanging="720"/>
      </w:pPr>
      <w:r>
        <w:t>Igualdad de Oportunidades para aceptar un puesto como para       renun</w:t>
      </w:r>
      <w:r>
        <w:t xml:space="preserve">ciar al mismo.  </w:t>
      </w:r>
    </w:p>
    <w:p w14:paraId="6861922D" w14:textId="77777777" w:rsidR="00184031" w:rsidRDefault="00095CB9">
      <w:pPr>
        <w:numPr>
          <w:ilvl w:val="0"/>
          <w:numId w:val="1"/>
        </w:numPr>
        <w:spacing w:after="27"/>
        <w:ind w:hanging="720"/>
      </w:pPr>
      <w:r>
        <w:t xml:space="preserve">Igualdad al aplicar normas disciplinarias.  </w:t>
      </w:r>
    </w:p>
    <w:p w14:paraId="0231A5A3" w14:textId="77777777" w:rsidR="00184031" w:rsidRDefault="00095CB9">
      <w:pPr>
        <w:numPr>
          <w:ilvl w:val="0"/>
          <w:numId w:val="1"/>
        </w:numPr>
        <w:ind w:hanging="720"/>
      </w:pPr>
      <w:r>
        <w:t xml:space="preserve">Igualdad en la Administración de Salarios (Escalas y Aumentos </w:t>
      </w:r>
    </w:p>
    <w:p w14:paraId="45AC1729" w14:textId="77777777" w:rsidR="00184031" w:rsidRDefault="00095CB9">
      <w:pPr>
        <w:ind w:left="1450"/>
      </w:pPr>
      <w:r>
        <w:t xml:space="preserve">Salariales). </w:t>
      </w:r>
    </w:p>
    <w:p w14:paraId="76015B88" w14:textId="77777777" w:rsidR="00184031" w:rsidRDefault="00095CB9">
      <w:pPr>
        <w:numPr>
          <w:ilvl w:val="0"/>
          <w:numId w:val="1"/>
        </w:numPr>
        <w:ind w:hanging="720"/>
      </w:pPr>
      <w:r>
        <w:t xml:space="preserve">Igualdad oportunidad de aprendizaje y entrenamiento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Igualdad en asuntos de raza, color, género y religión. </w:t>
      </w:r>
    </w:p>
    <w:p w14:paraId="2D2166DF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7574333A" w14:textId="77777777" w:rsidR="00184031" w:rsidRDefault="00095CB9">
      <w:pPr>
        <w:pStyle w:val="Heading2"/>
        <w:tabs>
          <w:tab w:val="center" w:pos="3082"/>
          <w:tab w:val="center" w:pos="540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III.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DEBERES DE LOS EMPLEADOS</w:t>
      </w:r>
      <w:r>
        <w:rPr>
          <w:u w:val="none"/>
        </w:rPr>
        <w:t xml:space="preserve"> </w:t>
      </w:r>
    </w:p>
    <w:p w14:paraId="05DE3D72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9E7FE2E" w14:textId="77777777" w:rsidR="00184031" w:rsidRDefault="00095CB9">
      <w:pPr>
        <w:ind w:left="370"/>
      </w:pPr>
      <w:r>
        <w:t xml:space="preserve">El empleado tendrá los siguientes deberes básicos: </w:t>
      </w:r>
    </w:p>
    <w:p w14:paraId="140EF44B" w14:textId="77777777" w:rsidR="00184031" w:rsidRDefault="00095CB9">
      <w:pPr>
        <w:spacing w:after="16" w:line="259" w:lineRule="auto"/>
        <w:ind w:left="360" w:firstLine="0"/>
        <w:jc w:val="left"/>
      </w:pPr>
      <w:r>
        <w:t xml:space="preserve"> </w:t>
      </w:r>
    </w:p>
    <w:p w14:paraId="1CBEA2F6" w14:textId="77777777" w:rsidR="00184031" w:rsidRDefault="00095CB9">
      <w:pPr>
        <w:numPr>
          <w:ilvl w:val="0"/>
          <w:numId w:val="2"/>
        </w:numPr>
        <w:ind w:hanging="360"/>
      </w:pPr>
      <w:r>
        <w:t xml:space="preserve">Cumplir con las responsabilidades y obligaciones de su puesto de trabajo, de conformidad a las normas del patrono, la buena fe y la diligencia. </w:t>
      </w:r>
    </w:p>
    <w:p w14:paraId="587E764E" w14:textId="77777777" w:rsidR="00184031" w:rsidRDefault="00095CB9">
      <w:pPr>
        <w:spacing w:after="15" w:line="259" w:lineRule="auto"/>
        <w:ind w:left="360" w:firstLine="0"/>
        <w:jc w:val="left"/>
      </w:pPr>
      <w:r>
        <w:t xml:space="preserve"> </w:t>
      </w:r>
    </w:p>
    <w:p w14:paraId="068D7E5C" w14:textId="77777777" w:rsidR="00184031" w:rsidRDefault="00095CB9">
      <w:pPr>
        <w:numPr>
          <w:ilvl w:val="0"/>
          <w:numId w:val="2"/>
        </w:numPr>
        <w:ind w:hanging="360"/>
      </w:pPr>
      <w:r>
        <w:t xml:space="preserve">Observar las medidas </w:t>
      </w:r>
      <w:r>
        <w:t xml:space="preserve">de seguridad e higiene establecidas por el patrono. </w:t>
      </w:r>
    </w:p>
    <w:p w14:paraId="7D3531BC" w14:textId="77777777" w:rsidR="00184031" w:rsidRDefault="00095CB9">
      <w:pPr>
        <w:spacing w:after="15" w:line="259" w:lineRule="auto"/>
        <w:ind w:left="360" w:firstLine="0"/>
        <w:jc w:val="left"/>
      </w:pPr>
      <w:r>
        <w:t xml:space="preserve"> </w:t>
      </w:r>
    </w:p>
    <w:p w14:paraId="7CC200D7" w14:textId="77777777" w:rsidR="00184031" w:rsidRDefault="00095CB9">
      <w:pPr>
        <w:numPr>
          <w:ilvl w:val="0"/>
          <w:numId w:val="2"/>
        </w:numPr>
        <w:spacing w:after="33"/>
        <w:ind w:hanging="360"/>
      </w:pPr>
      <w:r>
        <w:lastRenderedPageBreak/>
        <w:t xml:space="preserve">Abstenerse de incurrir en conducta impropia, desordenada, delictiva o inmoral que razonablemente pueda afectar los mejores intereses del patrono. </w:t>
      </w:r>
    </w:p>
    <w:p w14:paraId="39A72893" w14:textId="77777777" w:rsidR="00184031" w:rsidRDefault="00095CB9">
      <w:pPr>
        <w:numPr>
          <w:ilvl w:val="0"/>
          <w:numId w:val="2"/>
        </w:numPr>
        <w:ind w:hanging="360"/>
      </w:pPr>
      <w:r>
        <w:t xml:space="preserve">Cumplir las órdenes e instrucciones del patrono en el </w:t>
      </w:r>
      <w:r>
        <w:t xml:space="preserve">ejercicio regular de sus facultades directivas. </w:t>
      </w:r>
    </w:p>
    <w:p w14:paraId="5CCC5B9A" w14:textId="77777777" w:rsidR="00184031" w:rsidRDefault="00095CB9">
      <w:pPr>
        <w:spacing w:after="15" w:line="259" w:lineRule="auto"/>
        <w:ind w:left="360" w:firstLine="0"/>
        <w:jc w:val="left"/>
      </w:pPr>
      <w:r>
        <w:t xml:space="preserve"> </w:t>
      </w:r>
    </w:p>
    <w:p w14:paraId="26E318BC" w14:textId="77777777" w:rsidR="00184031" w:rsidRDefault="00095CB9">
      <w:pPr>
        <w:numPr>
          <w:ilvl w:val="0"/>
          <w:numId w:val="2"/>
        </w:numPr>
        <w:ind w:hanging="360"/>
      </w:pPr>
      <w:r>
        <w:t xml:space="preserve">No competir con la actividad de la empresa del patrono, salvo que se disponga de otra manera por ley o en un acuerdo de empleo. </w:t>
      </w:r>
    </w:p>
    <w:p w14:paraId="7138AC73" w14:textId="77777777" w:rsidR="00184031" w:rsidRDefault="00095CB9">
      <w:pPr>
        <w:spacing w:after="15" w:line="259" w:lineRule="auto"/>
        <w:ind w:left="360" w:firstLine="0"/>
        <w:jc w:val="left"/>
      </w:pPr>
      <w:r>
        <w:t xml:space="preserve"> </w:t>
      </w:r>
    </w:p>
    <w:p w14:paraId="263CB4E9" w14:textId="77777777" w:rsidR="00184031" w:rsidRDefault="00095CB9">
      <w:pPr>
        <w:numPr>
          <w:ilvl w:val="0"/>
          <w:numId w:val="2"/>
        </w:numPr>
        <w:ind w:hanging="360"/>
      </w:pPr>
      <w:r>
        <w:t>Contribuir a mejorar la productividad y competitividad de la empresa del p</w:t>
      </w:r>
      <w:r>
        <w:t xml:space="preserve">atrono. </w:t>
      </w:r>
    </w:p>
    <w:p w14:paraId="01F50F50" w14:textId="77777777" w:rsidR="00184031" w:rsidRDefault="00095CB9">
      <w:pPr>
        <w:spacing w:after="15" w:line="259" w:lineRule="auto"/>
        <w:ind w:left="360" w:firstLine="0"/>
        <w:jc w:val="left"/>
      </w:pPr>
      <w:r>
        <w:t xml:space="preserve"> </w:t>
      </w:r>
    </w:p>
    <w:p w14:paraId="31591A2C" w14:textId="77777777" w:rsidR="00184031" w:rsidRDefault="00095CB9">
      <w:pPr>
        <w:numPr>
          <w:ilvl w:val="0"/>
          <w:numId w:val="2"/>
        </w:numPr>
        <w:ind w:hanging="360"/>
      </w:pPr>
      <w:r>
        <w:t xml:space="preserve">Todos aquellos deberes que se deriven del contrato de empleo o de las reglas y normas establecidas por el patrono que no sean contrarias a la ley, la moral y el orden público. </w:t>
      </w:r>
    </w:p>
    <w:p w14:paraId="424DE6F9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41A2B8E5" w14:textId="77777777" w:rsidR="00184031" w:rsidRDefault="00095CB9">
      <w:pPr>
        <w:pStyle w:val="Heading2"/>
        <w:tabs>
          <w:tab w:val="center" w:pos="2224"/>
          <w:tab w:val="center" w:pos="5399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IV.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POLÍTICA SOBRE HOSTIGAMIENTO SEXUAL</w:t>
      </w:r>
      <w:r>
        <w:rPr>
          <w:u w:val="none"/>
        </w:rPr>
        <w:t xml:space="preserve"> </w:t>
      </w:r>
    </w:p>
    <w:p w14:paraId="1A9C0C40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6F8EABAB" w14:textId="77777777" w:rsidR="00184031" w:rsidRDefault="00095CB9">
      <w:pPr>
        <w:ind w:left="-5"/>
      </w:pPr>
      <w:r>
        <w:t>La Corporación no permite el Hos</w:t>
      </w:r>
      <w:r>
        <w:t xml:space="preserve">tigamiento Sexual </w:t>
      </w:r>
      <w:proofErr w:type="gramStart"/>
      <w:r>
        <w:t>bajo ninguna circunstancia</w:t>
      </w:r>
      <w:proofErr w:type="gramEnd"/>
      <w:r>
        <w:t xml:space="preserve">. Este incluye tanto el hostigamiento físico como el hostigamiento verbal.  La conducta está prohibida tanto entre los empleados como entre los empleados y nuestros clientes. </w:t>
      </w:r>
    </w:p>
    <w:p w14:paraId="4F5CB6B5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2DA13B3" w14:textId="77777777" w:rsidR="00184031" w:rsidRDefault="00095CB9">
      <w:pPr>
        <w:spacing w:after="26"/>
        <w:ind w:left="-5"/>
      </w:pPr>
      <w:r>
        <w:t xml:space="preserve">Por lo tanto: </w:t>
      </w:r>
    </w:p>
    <w:p w14:paraId="73327A9D" w14:textId="77777777" w:rsidR="00184031" w:rsidRDefault="00095CB9">
      <w:pPr>
        <w:numPr>
          <w:ilvl w:val="0"/>
          <w:numId w:val="3"/>
        </w:numPr>
      </w:pPr>
      <w:r>
        <w:t xml:space="preserve">A los empleados no se les permite conducta que conlleve hostigamiento sexual. </w:t>
      </w:r>
    </w:p>
    <w:p w14:paraId="7296C8E6" w14:textId="77777777" w:rsidR="00184031" w:rsidRDefault="00095CB9">
      <w:pPr>
        <w:spacing w:after="16" w:line="259" w:lineRule="auto"/>
        <w:ind w:left="360" w:firstLine="0"/>
        <w:jc w:val="left"/>
      </w:pPr>
      <w:r>
        <w:t xml:space="preserve"> </w:t>
      </w:r>
    </w:p>
    <w:p w14:paraId="1DA6271A" w14:textId="77777777" w:rsidR="00184031" w:rsidRDefault="00095CB9">
      <w:pPr>
        <w:numPr>
          <w:ilvl w:val="0"/>
          <w:numId w:val="3"/>
        </w:numPr>
      </w:pPr>
      <w:r>
        <w:t>Cuando exista este tipo de problema se debe reportar inmediatamente al supervisor inmediato, quien procederá a investigar el caso.  De ser el causante de este tipo de problema</w:t>
      </w:r>
      <w:r>
        <w:t xml:space="preserve"> el supervisor inmediato, deberá reportar la situación inmediatamente a la persona encargada de los asuntos laborales en la corporación y/o directamente a _______________________. </w:t>
      </w:r>
    </w:p>
    <w:p w14:paraId="0A36DA8E" w14:textId="77777777" w:rsidR="00184031" w:rsidRDefault="00095CB9">
      <w:pPr>
        <w:spacing w:after="16" w:line="259" w:lineRule="auto"/>
        <w:ind w:left="0" w:firstLine="0"/>
        <w:jc w:val="left"/>
      </w:pPr>
      <w:r>
        <w:t xml:space="preserve"> </w:t>
      </w:r>
    </w:p>
    <w:p w14:paraId="756B1F59" w14:textId="77777777" w:rsidR="00184031" w:rsidRDefault="00095CB9">
      <w:pPr>
        <w:numPr>
          <w:ilvl w:val="0"/>
          <w:numId w:val="3"/>
        </w:numPr>
      </w:pPr>
      <w:r>
        <w:t>Se tomará acción correctiva necesaria. No se discriminará contra un emple</w:t>
      </w:r>
      <w:r>
        <w:t xml:space="preserve">ado por haber presentado un caso de esta naturaleza y/o haber servido de testigo en la investigación. </w:t>
      </w:r>
    </w:p>
    <w:p w14:paraId="299E8827" w14:textId="77777777" w:rsidR="00184031" w:rsidRDefault="00095CB9">
      <w:pPr>
        <w:spacing w:after="0" w:line="259" w:lineRule="auto"/>
        <w:ind w:left="360" w:firstLine="0"/>
        <w:jc w:val="left"/>
      </w:pPr>
      <w:r>
        <w:t xml:space="preserve"> </w:t>
      </w:r>
    </w:p>
    <w:p w14:paraId="41DA0C85" w14:textId="77777777" w:rsidR="00184031" w:rsidRDefault="00095CB9">
      <w:pPr>
        <w:ind w:left="-5"/>
      </w:pPr>
      <w:r>
        <w:t xml:space="preserve">El empleado que observe conducta de Hostigamiento </w:t>
      </w:r>
      <w:proofErr w:type="gramStart"/>
      <w:r>
        <w:t>Sexual,</w:t>
      </w:r>
      <w:proofErr w:type="gramEnd"/>
      <w:r>
        <w:t xml:space="preserve"> estará expuesto a acción disciplinaria que puede incluir el despido definitivo. </w:t>
      </w:r>
    </w:p>
    <w:p w14:paraId="651F27AD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7741FE1F" w14:textId="77777777" w:rsidR="00184031" w:rsidRDefault="00095CB9">
      <w:pPr>
        <w:tabs>
          <w:tab w:val="center" w:pos="1016"/>
          <w:tab w:val="right" w:pos="9364"/>
        </w:tabs>
        <w:spacing w:after="0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PROCEDIMIENTO INTERNO PARA VENTILAR QUERELLAS SOBRE</w:t>
      </w:r>
      <w:r>
        <w:rPr>
          <w:b/>
        </w:rPr>
        <w:t xml:space="preserve"> </w:t>
      </w:r>
    </w:p>
    <w:p w14:paraId="39BEE924" w14:textId="77777777" w:rsidR="00184031" w:rsidRDefault="00095CB9">
      <w:pPr>
        <w:pStyle w:val="Heading3"/>
        <w:ind w:left="4479" w:right="0"/>
        <w:jc w:val="left"/>
      </w:pPr>
      <w:r>
        <w:rPr>
          <w:u w:val="single" w:color="000000"/>
        </w:rPr>
        <w:t>HOSTIGAMIENTO SEXUAL</w:t>
      </w:r>
      <w:r>
        <w:t xml:space="preserve"> </w:t>
      </w:r>
    </w:p>
    <w:p w14:paraId="6C02E9E9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46D475B2" w14:textId="77777777" w:rsidR="00184031" w:rsidRDefault="00095CB9">
      <w:pPr>
        <w:spacing w:after="0" w:line="259" w:lineRule="auto"/>
        <w:ind w:left="715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Presentación de reclamación o </w:t>
      </w:r>
      <w:r>
        <w:rPr>
          <w:b/>
        </w:rPr>
        <w:t xml:space="preserve">querella. </w:t>
      </w:r>
    </w:p>
    <w:p w14:paraId="5FB416C9" w14:textId="77777777" w:rsidR="00184031" w:rsidRDefault="00095CB9">
      <w:pPr>
        <w:spacing w:after="13" w:line="259" w:lineRule="auto"/>
        <w:ind w:left="720" w:firstLine="0"/>
        <w:jc w:val="left"/>
      </w:pPr>
      <w:r>
        <w:t xml:space="preserve"> </w:t>
      </w:r>
    </w:p>
    <w:p w14:paraId="1ADB1728" w14:textId="77777777" w:rsidR="00184031" w:rsidRDefault="00095CB9">
      <w:pPr>
        <w:numPr>
          <w:ilvl w:val="0"/>
          <w:numId w:val="4"/>
        </w:numPr>
        <w:ind w:hanging="360"/>
      </w:pPr>
      <w:r>
        <w:t>Todo empleado que se sienta amenazado u hostigado sexualmente deberá presentar una reclamación o querella a su Supervisor(a) inmediato(a), persona encargada de los asuntos laborales en la Corporación y/o directamente a____________, según el em</w:t>
      </w:r>
      <w:r>
        <w:t xml:space="preserve">pleado lo desee. </w:t>
      </w:r>
    </w:p>
    <w:p w14:paraId="62140FDA" w14:textId="77777777" w:rsidR="00184031" w:rsidRDefault="00095CB9">
      <w:pPr>
        <w:spacing w:after="15" w:line="259" w:lineRule="auto"/>
        <w:ind w:left="1440" w:firstLine="0"/>
        <w:jc w:val="left"/>
      </w:pPr>
      <w:r>
        <w:t xml:space="preserve"> </w:t>
      </w:r>
    </w:p>
    <w:p w14:paraId="36B1127C" w14:textId="77777777" w:rsidR="00184031" w:rsidRDefault="00095CB9">
      <w:pPr>
        <w:numPr>
          <w:ilvl w:val="0"/>
          <w:numId w:val="4"/>
        </w:numPr>
        <w:ind w:hanging="360"/>
      </w:pPr>
      <w:r>
        <w:t xml:space="preserve">Esta querella puede ser verbal o escrita. </w:t>
      </w:r>
    </w:p>
    <w:p w14:paraId="421EF54A" w14:textId="77777777" w:rsidR="00184031" w:rsidRDefault="00095CB9">
      <w:pPr>
        <w:spacing w:after="16" w:line="259" w:lineRule="auto"/>
        <w:ind w:left="0" w:firstLine="0"/>
        <w:jc w:val="left"/>
      </w:pPr>
      <w:r>
        <w:t xml:space="preserve"> </w:t>
      </w:r>
    </w:p>
    <w:p w14:paraId="38B4F458" w14:textId="77777777" w:rsidR="00184031" w:rsidRDefault="00095CB9">
      <w:pPr>
        <w:numPr>
          <w:ilvl w:val="0"/>
          <w:numId w:val="4"/>
        </w:numPr>
        <w:ind w:hanging="360"/>
      </w:pPr>
      <w:r>
        <w:t xml:space="preserve">Se informará a </w:t>
      </w:r>
      <w:proofErr w:type="spellStart"/>
      <w:r>
        <w:t>el</w:t>
      </w:r>
      <w:proofErr w:type="spellEnd"/>
      <w:r>
        <w:t xml:space="preserve"> (la) querellante sus derechos y remedios disponibles bajo las leyes y reglamentos que le cubran. </w:t>
      </w:r>
    </w:p>
    <w:p w14:paraId="110EB35B" w14:textId="77777777" w:rsidR="00184031" w:rsidRDefault="00095CB9">
      <w:pPr>
        <w:spacing w:after="14" w:line="259" w:lineRule="auto"/>
        <w:ind w:left="0" w:firstLine="0"/>
        <w:jc w:val="left"/>
      </w:pPr>
      <w:r>
        <w:t xml:space="preserve"> </w:t>
      </w:r>
    </w:p>
    <w:p w14:paraId="7C03664C" w14:textId="77777777" w:rsidR="00184031" w:rsidRDefault="00095CB9">
      <w:pPr>
        <w:pStyle w:val="Heading4"/>
        <w:spacing w:after="0" w:line="259" w:lineRule="auto"/>
        <w:ind w:left="715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Investigación </w:t>
      </w:r>
    </w:p>
    <w:p w14:paraId="29787350" w14:textId="77777777" w:rsidR="00184031" w:rsidRDefault="00095CB9">
      <w:pPr>
        <w:spacing w:after="15" w:line="259" w:lineRule="auto"/>
        <w:ind w:left="720" w:firstLine="0"/>
        <w:jc w:val="left"/>
      </w:pPr>
      <w:r>
        <w:t xml:space="preserve"> </w:t>
      </w:r>
    </w:p>
    <w:p w14:paraId="0CEC87BA" w14:textId="77777777" w:rsidR="00184031" w:rsidRDefault="00095CB9">
      <w:pPr>
        <w:numPr>
          <w:ilvl w:val="0"/>
          <w:numId w:val="5"/>
        </w:numPr>
      </w:pPr>
      <w:r>
        <w:t>Toda querella, sea verbal o escrita, será investigada, basada en una investigación de la totalidad de las circunstanci</w:t>
      </w:r>
      <w:r>
        <w:t xml:space="preserve">as. </w:t>
      </w:r>
    </w:p>
    <w:p w14:paraId="691F9EDE" w14:textId="77777777" w:rsidR="00184031" w:rsidRDefault="00095CB9">
      <w:pPr>
        <w:spacing w:after="15" w:line="259" w:lineRule="auto"/>
        <w:ind w:left="1440" w:firstLine="0"/>
        <w:jc w:val="left"/>
      </w:pPr>
      <w:r>
        <w:t xml:space="preserve"> </w:t>
      </w:r>
    </w:p>
    <w:p w14:paraId="7D1EA29B" w14:textId="77777777" w:rsidR="00184031" w:rsidRDefault="00095CB9">
      <w:pPr>
        <w:numPr>
          <w:ilvl w:val="0"/>
          <w:numId w:val="5"/>
        </w:numPr>
      </w:pPr>
      <w:r>
        <w:t xml:space="preserve">Aunque el hostigamiento haya cesado, se procederá con la investigación.  </w:t>
      </w:r>
    </w:p>
    <w:p w14:paraId="1B510D18" w14:textId="77777777" w:rsidR="00184031" w:rsidRDefault="00095CB9">
      <w:pPr>
        <w:spacing w:after="16" w:line="259" w:lineRule="auto"/>
        <w:ind w:left="0" w:firstLine="0"/>
        <w:jc w:val="left"/>
      </w:pPr>
      <w:r>
        <w:t xml:space="preserve"> </w:t>
      </w:r>
    </w:p>
    <w:p w14:paraId="0F702411" w14:textId="77777777" w:rsidR="00184031" w:rsidRDefault="00095CB9">
      <w:pPr>
        <w:numPr>
          <w:ilvl w:val="0"/>
          <w:numId w:val="5"/>
        </w:numPr>
      </w:pPr>
      <w:r>
        <w:t xml:space="preserve">El hecho de que la víctima accediera a las insinuaciones e invitaciones no será suficiente, de por sí, para que no se proceda con la investigación en detalles. </w:t>
      </w:r>
    </w:p>
    <w:p w14:paraId="5C246B8D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7C3EF615" w14:textId="77777777" w:rsidR="00184031" w:rsidRDefault="00095CB9">
      <w:pPr>
        <w:numPr>
          <w:ilvl w:val="0"/>
          <w:numId w:val="5"/>
        </w:numPr>
      </w:pPr>
      <w:r>
        <w:t>El encarga</w:t>
      </w:r>
      <w:r>
        <w:t xml:space="preserve">do de los asuntos laborales en la Corporación o la persona que este(a) designe, que debe tener conocimientos sobre hostigamiento en el trabajo, será la persona designada para hacer las investigaciones. </w:t>
      </w:r>
    </w:p>
    <w:p w14:paraId="1673791F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6FA468B" w14:textId="77777777" w:rsidR="00184031" w:rsidRDefault="00095CB9">
      <w:pPr>
        <w:numPr>
          <w:ilvl w:val="0"/>
          <w:numId w:val="5"/>
        </w:numPr>
      </w:pPr>
      <w:r>
        <w:t>La investigación se hará en un plazo de tiempo razo</w:t>
      </w:r>
      <w:r>
        <w:t xml:space="preserve">nable que no pasará de cinco (5) a diez (10) días laborables. </w:t>
      </w:r>
    </w:p>
    <w:p w14:paraId="2A7129C0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525B69C4" w14:textId="77777777" w:rsidR="00184031" w:rsidRDefault="00095CB9">
      <w:pPr>
        <w:numPr>
          <w:ilvl w:val="0"/>
          <w:numId w:val="5"/>
        </w:numPr>
      </w:pPr>
      <w:r>
        <w:t>La investigación debe constar de declaraciones firmadas por el (la) querellante, querellado y otras personas que conozcan algo sobre los hechos. No se indagará en el historial o comportamiento sexual anterior de la víctima, no se tomará esto en cuenta para</w:t>
      </w:r>
      <w:r>
        <w:t xml:space="preserve"> ningún propósito de la investigación. </w:t>
      </w:r>
    </w:p>
    <w:p w14:paraId="17F554D4" w14:textId="77777777" w:rsidR="00184031" w:rsidRDefault="00095CB9">
      <w:pPr>
        <w:spacing w:after="15" w:line="259" w:lineRule="auto"/>
        <w:ind w:left="1440" w:firstLine="0"/>
        <w:jc w:val="left"/>
      </w:pPr>
      <w:r>
        <w:t xml:space="preserve"> </w:t>
      </w:r>
    </w:p>
    <w:p w14:paraId="39C40D93" w14:textId="77777777" w:rsidR="00184031" w:rsidRDefault="00095CB9">
      <w:pPr>
        <w:numPr>
          <w:ilvl w:val="0"/>
          <w:numId w:val="5"/>
        </w:numPr>
      </w:pPr>
      <w:r>
        <w:t xml:space="preserve">Se asegurará la confidencialidad en la investigación protegiendo todas las partes. </w:t>
      </w:r>
    </w:p>
    <w:p w14:paraId="3149A1F6" w14:textId="77777777" w:rsidR="00184031" w:rsidRDefault="00095CB9">
      <w:pPr>
        <w:spacing w:after="16" w:line="259" w:lineRule="auto"/>
        <w:ind w:left="0" w:firstLine="0"/>
        <w:jc w:val="left"/>
      </w:pPr>
      <w:r>
        <w:t xml:space="preserve"> </w:t>
      </w:r>
    </w:p>
    <w:p w14:paraId="70D720DF" w14:textId="77777777" w:rsidR="00184031" w:rsidRDefault="00095CB9">
      <w:pPr>
        <w:numPr>
          <w:ilvl w:val="0"/>
          <w:numId w:val="5"/>
        </w:numPr>
      </w:pPr>
      <w:r>
        <w:lastRenderedPageBreak/>
        <w:t xml:space="preserve">Se tomarán las medidas para la protección de los testigos que colaboren en la investigación frente a posibles represalias. </w:t>
      </w:r>
    </w:p>
    <w:p w14:paraId="0815084C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29EBF3B3" w14:textId="77777777" w:rsidR="00184031" w:rsidRDefault="00095CB9">
      <w:pPr>
        <w:numPr>
          <w:ilvl w:val="0"/>
          <w:numId w:val="5"/>
        </w:numPr>
      </w:pPr>
      <w:r>
        <w:t xml:space="preserve">Se rendirá un informe de la investigación antes de los treinta (30) días desde que se haya comenzado la investigación. </w:t>
      </w:r>
    </w:p>
    <w:p w14:paraId="5BF0D452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410E33C4" w14:textId="77777777" w:rsidR="00184031" w:rsidRDefault="00095CB9">
      <w:pPr>
        <w:numPr>
          <w:ilvl w:val="0"/>
          <w:numId w:val="5"/>
        </w:numPr>
      </w:pPr>
      <w:r>
        <w:t>Debe pro</w:t>
      </w:r>
      <w:r>
        <w:t>veerse para que cualquiera de las partes solicite la inhibición de la persona asignada a la investigación y la asignación de un(a) nuevo(a) investigador(a). Podrá solicitarse la inhibición cuando se entienda que existe conflicto de intereses, parcialidad o</w:t>
      </w:r>
      <w:r>
        <w:t xml:space="preserve"> cualquier otra situación por la que se entienda que la investigación no se está realizando o se puede realizar con la objetividad e imparcialidad que se requiere. </w:t>
      </w:r>
    </w:p>
    <w:p w14:paraId="58E4C835" w14:textId="77777777" w:rsidR="00184031" w:rsidRDefault="00095CB9">
      <w:pPr>
        <w:spacing w:after="13" w:line="259" w:lineRule="auto"/>
        <w:ind w:left="0" w:firstLine="0"/>
        <w:jc w:val="left"/>
      </w:pPr>
      <w:r>
        <w:t xml:space="preserve"> </w:t>
      </w:r>
    </w:p>
    <w:p w14:paraId="5BE18992" w14:textId="77777777" w:rsidR="00184031" w:rsidRDefault="00095CB9">
      <w:pPr>
        <w:numPr>
          <w:ilvl w:val="0"/>
          <w:numId w:val="5"/>
        </w:numPr>
      </w:pPr>
      <w:r>
        <w:t>El reglamento general para administrar la Ley # 100 del 30 de junio de 1959, según enmend</w:t>
      </w:r>
      <w:r>
        <w:t xml:space="preserve">ada, establece un término de diez (10) días después de radicada la querella, para la celebración de una conferencia de descubrimiento de evidencia. </w:t>
      </w:r>
    </w:p>
    <w:p w14:paraId="76678A97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7D3CB9EA" w14:textId="77777777" w:rsidR="00184031" w:rsidRDefault="00095CB9">
      <w:pPr>
        <w:numPr>
          <w:ilvl w:val="0"/>
          <w:numId w:val="5"/>
        </w:numPr>
      </w:pPr>
      <w:r>
        <w:t xml:space="preserve">En </w:t>
      </w:r>
      <w:proofErr w:type="spellStart"/>
      <w:r>
        <w:t>Priest</w:t>
      </w:r>
      <w:proofErr w:type="spellEnd"/>
      <w:r>
        <w:t xml:space="preserve"> v. Rotary, 98 FRD 755, 73 ALR 736, el Tribunal al conceder una Orden de Protección bajo la regl</w:t>
      </w:r>
      <w:r>
        <w:t>a 26 (c) del Procedimiento Civil Federal, concluye que el permitir evidencia sobre el historial sexual puede intimidar, inhibir o desalentar a reclamaciones de continuar su demanda. Contradiciendo el efecto remedial que se persigue al prohibir la conducta.</w:t>
      </w:r>
      <w:r>
        <w:t xml:space="preserve"> </w:t>
      </w:r>
    </w:p>
    <w:p w14:paraId="1DB537FA" w14:textId="77777777" w:rsidR="00184031" w:rsidRDefault="00095CB9">
      <w:pPr>
        <w:spacing w:after="13" w:line="259" w:lineRule="auto"/>
        <w:ind w:left="0" w:firstLine="0"/>
        <w:jc w:val="left"/>
      </w:pPr>
      <w:r>
        <w:t xml:space="preserve"> </w:t>
      </w:r>
    </w:p>
    <w:p w14:paraId="4C312FEF" w14:textId="77777777" w:rsidR="00184031" w:rsidRDefault="00095CB9">
      <w:pPr>
        <w:numPr>
          <w:ilvl w:val="0"/>
          <w:numId w:val="5"/>
        </w:numPr>
      </w:pPr>
      <w:r>
        <w:t xml:space="preserve">El artículo 9 de la Ley #17 del 22 de abril de 1988, dispone que el </w:t>
      </w:r>
      <w:r>
        <w:t xml:space="preserve">patrono “Será responsable bajo las disposiciones de esta ley cuando </w:t>
      </w:r>
      <w:r>
        <w:t>realice cualquier acto que tenga resultado de afectar adversamente las oportunidades, términos y condiciones de empl</w:t>
      </w:r>
      <w:r>
        <w:t>eo de cualquier persona que se haya opuesto a las prácticas del patrono que sean contrarias a las disposiciones de esta Ley lo que haya radicado una querella o demanda, haya testificado, colaborado o de cualquier manera haya participado en una investigació</w:t>
      </w:r>
      <w:r>
        <w:t xml:space="preserve">n, procedimiento o visita que se inste al amparo de esta ley. </w:t>
      </w:r>
    </w:p>
    <w:p w14:paraId="1608D3EB" w14:textId="77777777" w:rsidR="00184031" w:rsidRDefault="00095CB9">
      <w:pPr>
        <w:spacing w:after="15" w:line="259" w:lineRule="auto"/>
        <w:ind w:left="1440" w:firstLine="0"/>
        <w:jc w:val="left"/>
      </w:pPr>
      <w:r>
        <w:t xml:space="preserve"> </w:t>
      </w:r>
    </w:p>
    <w:p w14:paraId="6BB6AE04" w14:textId="77777777" w:rsidR="00184031" w:rsidRDefault="00095CB9">
      <w:pPr>
        <w:pStyle w:val="Heading4"/>
        <w:spacing w:after="0" w:line="259" w:lineRule="auto"/>
        <w:ind w:left="71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Medidas provisionales </w:t>
      </w:r>
    </w:p>
    <w:p w14:paraId="5A3ED2E0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72CCC4B" w14:textId="77777777" w:rsidR="00184031" w:rsidRDefault="00095CB9">
      <w:pPr>
        <w:ind w:left="910"/>
      </w:pPr>
      <w:r>
        <w:t xml:space="preserve">Con el propósito de proteger a </w:t>
      </w:r>
      <w:proofErr w:type="spellStart"/>
      <w:r>
        <w:t>el</w:t>
      </w:r>
      <w:proofErr w:type="spellEnd"/>
      <w:r>
        <w:t xml:space="preserve"> (la) querellante de posibles actos de represalia una vez radicada la querella, se sugiere que se establezcan medidas provisionales.  Estas podrán darse en los siguientes casos: </w:t>
      </w:r>
    </w:p>
    <w:p w14:paraId="4CA628D2" w14:textId="77777777" w:rsidR="00184031" w:rsidRDefault="00095CB9">
      <w:pPr>
        <w:spacing w:after="15" w:line="259" w:lineRule="auto"/>
        <w:ind w:left="900" w:firstLine="0"/>
        <w:jc w:val="left"/>
      </w:pPr>
      <w:r>
        <w:lastRenderedPageBreak/>
        <w:t xml:space="preserve"> </w:t>
      </w:r>
    </w:p>
    <w:p w14:paraId="1D78D662" w14:textId="77777777" w:rsidR="00184031" w:rsidRDefault="00095CB9">
      <w:pPr>
        <w:numPr>
          <w:ilvl w:val="0"/>
          <w:numId w:val="6"/>
        </w:numPr>
        <w:ind w:hanging="360"/>
      </w:pPr>
      <w:r>
        <w:t>Cuando el querellado sea el Supervisor dir</w:t>
      </w:r>
      <w:r>
        <w:t xml:space="preserve">ecto del (de la) reclamante. </w:t>
      </w:r>
    </w:p>
    <w:p w14:paraId="3FC53C20" w14:textId="77777777" w:rsidR="00184031" w:rsidRDefault="00095CB9">
      <w:pPr>
        <w:spacing w:after="0" w:line="259" w:lineRule="auto"/>
        <w:ind w:left="1440" w:firstLine="0"/>
        <w:jc w:val="left"/>
      </w:pPr>
      <w:r>
        <w:t xml:space="preserve"> </w:t>
      </w:r>
    </w:p>
    <w:p w14:paraId="0CA07F41" w14:textId="77777777" w:rsidR="00184031" w:rsidRDefault="00095CB9">
      <w:pPr>
        <w:ind w:left="2400"/>
      </w:pPr>
      <w:proofErr w:type="spellStart"/>
      <w:r>
        <w:t>i.En</w:t>
      </w:r>
      <w:proofErr w:type="spellEnd"/>
      <w:r>
        <w:t xml:space="preserve"> casos de ambiente hostil, sea este provocado por el </w:t>
      </w:r>
    </w:p>
    <w:p w14:paraId="043E9C1C" w14:textId="77777777" w:rsidR="00184031" w:rsidRDefault="00095CB9">
      <w:pPr>
        <w:spacing w:after="0" w:line="259" w:lineRule="auto"/>
        <w:ind w:left="0" w:right="41" w:firstLine="0"/>
        <w:jc w:val="center"/>
      </w:pPr>
      <w:r>
        <w:t xml:space="preserve">supervisor o por compañeros de trabajo. </w:t>
      </w:r>
    </w:p>
    <w:p w14:paraId="70F79A30" w14:textId="77777777" w:rsidR="00184031" w:rsidRDefault="00095CB9">
      <w:pPr>
        <w:spacing w:after="0" w:line="259" w:lineRule="auto"/>
        <w:ind w:left="2340" w:firstLine="0"/>
        <w:jc w:val="left"/>
      </w:pPr>
      <w:r>
        <w:t xml:space="preserve"> </w:t>
      </w:r>
    </w:p>
    <w:p w14:paraId="65E3103B" w14:textId="77777777" w:rsidR="00184031" w:rsidRDefault="00095CB9">
      <w:pPr>
        <w:ind w:left="2331"/>
      </w:pPr>
      <w:proofErr w:type="spellStart"/>
      <w:r>
        <w:t>ii.En</w:t>
      </w:r>
      <w:proofErr w:type="spellEnd"/>
      <w:r>
        <w:t xml:space="preserve"> casos en que haya habido agresión </w:t>
      </w:r>
    </w:p>
    <w:p w14:paraId="52F29DBF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409A7AF5" w14:textId="77777777" w:rsidR="00184031" w:rsidRDefault="00095CB9">
      <w:pPr>
        <w:numPr>
          <w:ilvl w:val="0"/>
          <w:numId w:val="6"/>
        </w:numPr>
        <w:ind w:hanging="360"/>
      </w:pPr>
      <w:r>
        <w:t xml:space="preserve">Las medidas provisionales podrán incluir: </w:t>
      </w:r>
    </w:p>
    <w:p w14:paraId="016BE94A" w14:textId="77777777" w:rsidR="00184031" w:rsidRDefault="00095CB9">
      <w:pPr>
        <w:spacing w:after="0" w:line="259" w:lineRule="auto"/>
        <w:ind w:left="1440" w:firstLine="0"/>
        <w:jc w:val="left"/>
      </w:pPr>
      <w:r>
        <w:t xml:space="preserve"> </w:t>
      </w:r>
    </w:p>
    <w:p w14:paraId="23E17F05" w14:textId="77777777" w:rsidR="00184031" w:rsidRDefault="00095CB9">
      <w:pPr>
        <w:ind w:left="2400"/>
      </w:pPr>
      <w:proofErr w:type="spellStart"/>
      <w:r>
        <w:t>i.Que</w:t>
      </w:r>
      <w:proofErr w:type="spellEnd"/>
      <w:r>
        <w:t xml:space="preserve"> el (la) querellante se report</w:t>
      </w:r>
      <w:r>
        <w:t xml:space="preserve">e a otro supervisor en caso en </w:t>
      </w:r>
    </w:p>
    <w:p w14:paraId="1CD2B311" w14:textId="77777777" w:rsidR="00184031" w:rsidRDefault="00095CB9">
      <w:pPr>
        <w:ind w:left="2530"/>
      </w:pPr>
      <w:r>
        <w:t xml:space="preserve">que el (la) Supervisor(a) directo(a) sea el querellado(a). </w:t>
      </w:r>
    </w:p>
    <w:p w14:paraId="5A2C66C2" w14:textId="77777777" w:rsidR="00184031" w:rsidRDefault="00095CB9">
      <w:pPr>
        <w:spacing w:after="0" w:line="259" w:lineRule="auto"/>
        <w:ind w:left="2340" w:firstLine="0"/>
        <w:jc w:val="left"/>
      </w:pPr>
      <w:r>
        <w:t xml:space="preserve"> </w:t>
      </w:r>
    </w:p>
    <w:p w14:paraId="746EFEEC" w14:textId="77777777" w:rsidR="00184031" w:rsidRDefault="00095CB9">
      <w:pPr>
        <w:ind w:left="2520" w:hanging="199"/>
      </w:pPr>
      <w:proofErr w:type="spellStart"/>
      <w:r>
        <w:t>ii.Asegurar</w:t>
      </w:r>
      <w:proofErr w:type="spellEnd"/>
      <w:r>
        <w:t xml:space="preserve"> al (</w:t>
      </w:r>
      <w:proofErr w:type="spellStart"/>
      <w:r>
        <w:t>a la</w:t>
      </w:r>
      <w:proofErr w:type="spellEnd"/>
      <w:r>
        <w:t xml:space="preserve">) querellante que no estará en ningún momento a solas con el (la) querellado (a), dándose la relación de trabajo en presencia de otra persona o por escrito u otros medios (teléfonos, grabaciones, etc.) </w:t>
      </w:r>
    </w:p>
    <w:p w14:paraId="61368F2E" w14:textId="77777777" w:rsidR="00184031" w:rsidRDefault="00095CB9">
      <w:pPr>
        <w:spacing w:after="15" w:line="259" w:lineRule="auto"/>
        <w:ind w:left="2340" w:firstLine="0"/>
        <w:jc w:val="left"/>
      </w:pPr>
      <w:r>
        <w:t xml:space="preserve"> </w:t>
      </w:r>
    </w:p>
    <w:p w14:paraId="051FC3D6" w14:textId="77777777" w:rsidR="00184031" w:rsidRDefault="00095CB9">
      <w:pPr>
        <w:numPr>
          <w:ilvl w:val="0"/>
          <w:numId w:val="6"/>
        </w:numPr>
        <w:ind w:hanging="360"/>
      </w:pPr>
      <w:r>
        <w:t>El término de tiempo en que las</w:t>
      </w:r>
      <w:r>
        <w:t xml:space="preserve"> medidas provisionales serán efectivas hasta treinta (30) días después de haber ocurrido el suceso. Las medidas provisionales que se proponen no deben entenderse como una sanción contra el (la) querellado(a). </w:t>
      </w:r>
    </w:p>
    <w:p w14:paraId="2EA8A057" w14:textId="77777777" w:rsidR="00184031" w:rsidRDefault="00095CB9">
      <w:pPr>
        <w:spacing w:after="0" w:line="259" w:lineRule="auto"/>
        <w:ind w:left="1440" w:firstLine="0"/>
        <w:jc w:val="left"/>
      </w:pPr>
      <w:r>
        <w:rPr>
          <w:b/>
        </w:rPr>
        <w:t xml:space="preserve"> </w:t>
      </w:r>
    </w:p>
    <w:p w14:paraId="161BFAE8" w14:textId="77777777" w:rsidR="00184031" w:rsidRDefault="00095CB9">
      <w:pPr>
        <w:spacing w:after="15" w:line="259" w:lineRule="auto"/>
        <w:ind w:left="1440" w:firstLine="0"/>
        <w:jc w:val="left"/>
      </w:pPr>
      <w:r>
        <w:rPr>
          <w:b/>
        </w:rPr>
        <w:t xml:space="preserve"> </w:t>
      </w:r>
    </w:p>
    <w:p w14:paraId="4A754CD4" w14:textId="77777777" w:rsidR="00184031" w:rsidRDefault="00095CB9">
      <w:pPr>
        <w:pStyle w:val="Heading4"/>
        <w:spacing w:after="0" w:line="259" w:lineRule="auto"/>
        <w:ind w:left="715" w:right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Determinación Final </w:t>
      </w:r>
    </w:p>
    <w:p w14:paraId="111143D9" w14:textId="77777777" w:rsidR="00184031" w:rsidRDefault="00095CB9">
      <w:pPr>
        <w:spacing w:after="15" w:line="259" w:lineRule="auto"/>
        <w:ind w:left="720" w:firstLine="0"/>
        <w:jc w:val="left"/>
      </w:pPr>
      <w:r>
        <w:t xml:space="preserve"> </w:t>
      </w:r>
    </w:p>
    <w:p w14:paraId="5E64A5B6" w14:textId="77777777" w:rsidR="00184031" w:rsidRDefault="00095CB9">
      <w:pPr>
        <w:numPr>
          <w:ilvl w:val="0"/>
          <w:numId w:val="7"/>
        </w:numPr>
        <w:ind w:hanging="360"/>
      </w:pPr>
      <w:r>
        <w:t>Se somete para s</w:t>
      </w:r>
      <w:r>
        <w:t xml:space="preserve">er estudiado y analizado, el informe de determinación de hecho, derecho y recomendaciones. </w:t>
      </w:r>
    </w:p>
    <w:p w14:paraId="563614B4" w14:textId="77777777" w:rsidR="00184031" w:rsidRDefault="00095CB9">
      <w:pPr>
        <w:spacing w:after="15" w:line="259" w:lineRule="auto"/>
        <w:ind w:left="1440" w:firstLine="0"/>
        <w:jc w:val="left"/>
      </w:pPr>
      <w:r>
        <w:t xml:space="preserve"> </w:t>
      </w:r>
    </w:p>
    <w:p w14:paraId="73C51235" w14:textId="77777777" w:rsidR="00184031" w:rsidRDefault="00095CB9">
      <w:pPr>
        <w:numPr>
          <w:ilvl w:val="0"/>
          <w:numId w:val="7"/>
        </w:numPr>
        <w:ind w:hanging="360"/>
      </w:pPr>
      <w:r>
        <w:t xml:space="preserve">Este análisis lo hará un comité compuesto por los miembros del Gabinete de la Corporación quienes tomarán la decisión final. </w:t>
      </w:r>
    </w:p>
    <w:p w14:paraId="6A586CC5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5D51A299" w14:textId="77777777" w:rsidR="00184031" w:rsidRDefault="00095CB9">
      <w:pPr>
        <w:numPr>
          <w:ilvl w:val="0"/>
          <w:numId w:val="7"/>
        </w:numPr>
        <w:ind w:hanging="360"/>
      </w:pPr>
      <w:r>
        <w:t xml:space="preserve">Para determinar si la alegada conducta constituye hostigamiento sexual en el empleo se considerará la totalidad de las circunstancias en que ocurrieron los hechos. </w:t>
      </w:r>
    </w:p>
    <w:p w14:paraId="1FD7AA0A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2FA30F09" w14:textId="77777777" w:rsidR="00184031" w:rsidRDefault="00095CB9">
      <w:pPr>
        <w:numPr>
          <w:ilvl w:val="0"/>
          <w:numId w:val="7"/>
        </w:numPr>
        <w:ind w:hanging="360"/>
      </w:pPr>
      <w:r>
        <w:t xml:space="preserve">Se fijará un plazo de diez (10) días para la determinación final de la querella. </w:t>
      </w:r>
    </w:p>
    <w:p w14:paraId="1D849819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02CBCA08" w14:textId="77777777" w:rsidR="00184031" w:rsidRDefault="00095CB9">
      <w:pPr>
        <w:numPr>
          <w:ilvl w:val="0"/>
          <w:numId w:val="7"/>
        </w:numPr>
        <w:ind w:hanging="360"/>
      </w:pPr>
      <w:r>
        <w:t>Se ad</w:t>
      </w:r>
      <w:r>
        <w:t xml:space="preserve">vierte a las partes de su derecho de apelar la decisión. </w:t>
      </w:r>
    </w:p>
    <w:p w14:paraId="5F124B4D" w14:textId="77777777" w:rsidR="00184031" w:rsidRDefault="00095CB9">
      <w:pPr>
        <w:spacing w:after="15" w:line="259" w:lineRule="auto"/>
        <w:ind w:left="0" w:firstLine="0"/>
        <w:jc w:val="left"/>
      </w:pPr>
      <w:r>
        <w:lastRenderedPageBreak/>
        <w:t xml:space="preserve"> </w:t>
      </w:r>
    </w:p>
    <w:p w14:paraId="5BDFC43B" w14:textId="77777777" w:rsidR="00184031" w:rsidRDefault="00095CB9">
      <w:pPr>
        <w:numPr>
          <w:ilvl w:val="0"/>
          <w:numId w:val="7"/>
        </w:numPr>
        <w:ind w:hanging="360"/>
      </w:pPr>
      <w:r>
        <w:t xml:space="preserve">Acción disciplinaria al probarse conducta de hostigamiento sexual. </w:t>
      </w:r>
    </w:p>
    <w:p w14:paraId="3277F48F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EEDE5B8" w14:textId="77777777" w:rsidR="00184031" w:rsidRDefault="00095CB9">
      <w:pPr>
        <w:ind w:left="2400"/>
      </w:pPr>
      <w:proofErr w:type="spellStart"/>
      <w:r>
        <w:t>i.Despido</w:t>
      </w:r>
      <w:proofErr w:type="spellEnd"/>
      <w:r>
        <w:t xml:space="preserve"> </w:t>
      </w:r>
    </w:p>
    <w:p w14:paraId="4792A088" w14:textId="77777777" w:rsidR="00184031" w:rsidRDefault="00095CB9">
      <w:pPr>
        <w:spacing w:after="0" w:line="259" w:lineRule="auto"/>
        <w:ind w:left="2340" w:firstLine="0"/>
        <w:jc w:val="left"/>
      </w:pPr>
      <w:r>
        <w:t xml:space="preserve"> </w:t>
      </w:r>
    </w:p>
    <w:p w14:paraId="5F254F55" w14:textId="77777777" w:rsidR="00184031" w:rsidRDefault="00095CB9">
      <w:pPr>
        <w:ind w:left="2520" w:hanging="199"/>
      </w:pPr>
      <w:proofErr w:type="spellStart"/>
      <w:r>
        <w:t>ii.El</w:t>
      </w:r>
      <w:proofErr w:type="spellEnd"/>
      <w:r>
        <w:t xml:space="preserve"> (La) querellante tendrá derecho a presentar una querella por hostigamiento sexual ante la Unidad </w:t>
      </w:r>
      <w:proofErr w:type="gramStart"/>
      <w:r>
        <w:t>Anti discr</w:t>
      </w:r>
      <w:r>
        <w:t>imen</w:t>
      </w:r>
      <w:proofErr w:type="gramEnd"/>
      <w:r>
        <w:t xml:space="preserve"> del departamento del Trabajo correspondiente.  </w:t>
      </w:r>
    </w:p>
    <w:p w14:paraId="3561461F" w14:textId="77777777" w:rsidR="00184031" w:rsidRDefault="00095CB9">
      <w:pPr>
        <w:spacing w:after="0" w:line="259" w:lineRule="auto"/>
        <w:ind w:left="2520" w:firstLine="0"/>
        <w:jc w:val="left"/>
      </w:pPr>
      <w:r>
        <w:t xml:space="preserve"> </w:t>
      </w:r>
    </w:p>
    <w:p w14:paraId="6FCBEFB8" w14:textId="77777777" w:rsidR="00184031" w:rsidRDefault="00095CB9">
      <w:pPr>
        <w:spacing w:after="0" w:line="259" w:lineRule="auto"/>
        <w:ind w:left="2520" w:firstLine="0"/>
        <w:jc w:val="left"/>
      </w:pPr>
      <w:r>
        <w:t xml:space="preserve"> </w:t>
      </w:r>
    </w:p>
    <w:p w14:paraId="7DB86B96" w14:textId="77777777" w:rsidR="00184031" w:rsidRDefault="00095CB9">
      <w:pPr>
        <w:spacing w:after="0" w:line="259" w:lineRule="auto"/>
        <w:ind w:left="2520" w:firstLine="0"/>
        <w:jc w:val="left"/>
      </w:pPr>
      <w:r>
        <w:t xml:space="preserve"> </w:t>
      </w:r>
    </w:p>
    <w:p w14:paraId="2704628A" w14:textId="77777777" w:rsidR="00184031" w:rsidRDefault="00095CB9">
      <w:pPr>
        <w:spacing w:after="0" w:line="259" w:lineRule="auto"/>
        <w:ind w:left="2520" w:firstLine="0"/>
        <w:jc w:val="left"/>
      </w:pPr>
      <w:r>
        <w:t xml:space="preserve"> </w:t>
      </w:r>
    </w:p>
    <w:p w14:paraId="6E450426" w14:textId="77777777" w:rsidR="00184031" w:rsidRDefault="00095CB9">
      <w:pPr>
        <w:spacing w:after="0" w:line="259" w:lineRule="auto"/>
        <w:ind w:left="2520" w:firstLine="0"/>
        <w:jc w:val="left"/>
      </w:pPr>
      <w:r>
        <w:t xml:space="preserve"> </w:t>
      </w:r>
    </w:p>
    <w:p w14:paraId="68BD1299" w14:textId="77777777" w:rsidR="00184031" w:rsidRDefault="00095CB9">
      <w:pPr>
        <w:spacing w:after="0" w:line="259" w:lineRule="auto"/>
        <w:ind w:left="2520" w:firstLine="0"/>
        <w:jc w:val="left"/>
      </w:pPr>
      <w:r>
        <w:t xml:space="preserve"> </w:t>
      </w:r>
    </w:p>
    <w:p w14:paraId="387F6DE5" w14:textId="77777777" w:rsidR="00184031" w:rsidRDefault="00095CB9">
      <w:pPr>
        <w:pStyle w:val="Heading2"/>
        <w:tabs>
          <w:tab w:val="center" w:pos="1862"/>
          <w:tab w:val="center" w:pos="5399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VI.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POLITICA SOBRE EL USO DE ALCOHOL Y DROGAS</w:t>
      </w:r>
      <w:r>
        <w:rPr>
          <w:u w:val="none"/>
        </w:rPr>
        <w:t xml:space="preserve"> </w:t>
      </w:r>
    </w:p>
    <w:p w14:paraId="0BA7BCC4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016520" w14:textId="77777777" w:rsidR="00184031" w:rsidRDefault="00095CB9">
      <w:pPr>
        <w:spacing w:after="5" w:line="250" w:lineRule="auto"/>
        <w:ind w:left="620" w:right="615"/>
        <w:jc w:val="center"/>
      </w:pPr>
      <w:r>
        <w:rPr>
          <w:i/>
          <w:u w:val="single" w:color="000000"/>
        </w:rPr>
        <w:t>Declaración sobre Drogas y Alcohol</w:t>
      </w:r>
      <w:r>
        <w:rPr>
          <w:i/>
        </w:rPr>
        <w:t xml:space="preserve"> </w:t>
      </w:r>
    </w:p>
    <w:p w14:paraId="79913FC2" w14:textId="77777777" w:rsidR="00184031" w:rsidRDefault="00095CB9">
      <w:pPr>
        <w:spacing w:after="5" w:line="250" w:lineRule="auto"/>
        <w:ind w:left="620" w:right="555"/>
        <w:jc w:val="center"/>
      </w:pPr>
      <w:r>
        <w:rPr>
          <w:i/>
          <w:u w:val="single" w:color="000000"/>
        </w:rPr>
        <w:t xml:space="preserve">Ley número 59 del 8 de agosto de 1997, según enmendada, para </w:t>
      </w:r>
      <w:proofErr w:type="gramStart"/>
      <w:r>
        <w:rPr>
          <w:i/>
          <w:u w:val="single" w:color="000000"/>
        </w:rPr>
        <w:t>reglamentar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 Pruebas</w:t>
      </w:r>
      <w:proofErr w:type="gramEnd"/>
      <w:r>
        <w:rPr>
          <w:i/>
          <w:u w:val="single" w:color="000000"/>
        </w:rPr>
        <w:t xml:space="preserve"> para la Detección de Sustancias Controladas.</w:t>
      </w:r>
      <w:r>
        <w:rPr>
          <w:i/>
        </w:rPr>
        <w:t xml:space="preserve"> </w:t>
      </w:r>
    </w:p>
    <w:p w14:paraId="5447EC16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6638F68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255D65C" w14:textId="77777777" w:rsidR="00184031" w:rsidRDefault="00095CB9">
      <w:pPr>
        <w:ind w:left="-15" w:firstLine="720"/>
      </w:pPr>
      <w:r>
        <w:t>___________________ prohíbe el uso no autorizado de drogas, el uso indebido de sustancias controladas y la venta, distribuci</w:t>
      </w:r>
      <w:r>
        <w:t>ón, posesión, uso o estar bajo la influencia de drogas ilegales o alcohol las cuales tienen un efecto negativo para la empresa, sus empleados, clientes y la comunidad en general. Por lo tanto, es necesario implantar una política que permita mantener un amb</w:t>
      </w:r>
      <w:r>
        <w:t xml:space="preserve">iente de trabajo sano y libre de personas que incurran en tal conducta.  </w:t>
      </w:r>
    </w:p>
    <w:p w14:paraId="220D47F0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728D84B9" w14:textId="77777777" w:rsidR="00184031" w:rsidRDefault="00095CB9">
      <w:pPr>
        <w:ind w:left="-5"/>
      </w:pPr>
      <w:r>
        <w:t xml:space="preserve">El término “sustancia controlada” incluye, pero no limita a: alucinógenos, narcóticos, </w:t>
      </w:r>
      <w:r>
        <w:t>heroína, opio y sus derivados, anfetaminas, barbitúricos, cocaína, marihuana, alcohol; y toda</w:t>
      </w:r>
      <w:r>
        <w:t xml:space="preserve"> otra sustancia cuyo uso, posesión o distribución es ilegal bajo las leyes aplicables en Puerto Rico. Con los mecanismos necesarios en cualquier momento el patrono puede realizarle las pruebas de detección de sustancias controladas a los empleados sin prev</w:t>
      </w:r>
      <w:r>
        <w:t xml:space="preserve">io aviso.  </w:t>
      </w:r>
    </w:p>
    <w:p w14:paraId="3A299270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67E39572" w14:textId="77777777" w:rsidR="00184031" w:rsidRDefault="00095CB9">
      <w:pPr>
        <w:ind w:left="-5"/>
      </w:pPr>
      <w:r>
        <w:t xml:space="preserve">Incurrir en una o más de las ofensas que mencionamos más adelante podría conllevar suspensión o terminación de empleo en la primera ocasión: </w:t>
      </w:r>
    </w:p>
    <w:p w14:paraId="20E9308D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CF8478C" w14:textId="77777777" w:rsidR="00184031" w:rsidRDefault="00095CB9">
      <w:pPr>
        <w:spacing w:after="0" w:line="259" w:lineRule="auto"/>
        <w:ind w:left="0" w:firstLine="0"/>
        <w:jc w:val="left"/>
      </w:pPr>
      <w:r>
        <w:rPr>
          <w:u w:val="single" w:color="000000"/>
        </w:rPr>
        <w:t>REGLAS:</w:t>
      </w:r>
      <w:r>
        <w:t xml:space="preserve"> </w:t>
      </w:r>
    </w:p>
    <w:p w14:paraId="4BDD93C9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0E7B5C44" w14:textId="77777777" w:rsidR="00184031" w:rsidRDefault="00095CB9">
      <w:pPr>
        <w:numPr>
          <w:ilvl w:val="0"/>
          <w:numId w:val="8"/>
        </w:numPr>
        <w:ind w:hanging="360"/>
      </w:pPr>
      <w:r>
        <w:lastRenderedPageBreak/>
        <w:t xml:space="preserve">De resultar positivo los análisis de drogas ilegales o sustancias controladas, se aconseja que el empleado debe ingresar a un Programa de Desintoxicación que ofrece el Estado. Si resultase nuevamente positivo en el análisis de drogas ilegales o sustancias </w:t>
      </w:r>
      <w:r>
        <w:t xml:space="preserve">controladas conllevará la terminación de empleo en esa segunda ocasión.  </w:t>
      </w:r>
    </w:p>
    <w:p w14:paraId="2D8F52CE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E6861DB" w14:textId="77777777" w:rsidR="00184031" w:rsidRDefault="00095CB9">
      <w:pPr>
        <w:numPr>
          <w:ilvl w:val="0"/>
          <w:numId w:val="8"/>
        </w:numPr>
        <w:ind w:hanging="360"/>
      </w:pPr>
      <w:r>
        <w:t xml:space="preserve">Estar o presentarse a trabajar bajo los efectos de sustancias controladas.  </w:t>
      </w:r>
    </w:p>
    <w:p w14:paraId="357EF12A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1F6B398" w14:textId="77777777" w:rsidR="00184031" w:rsidRDefault="00095CB9">
      <w:pPr>
        <w:numPr>
          <w:ilvl w:val="0"/>
          <w:numId w:val="8"/>
        </w:numPr>
        <w:ind w:hanging="360"/>
      </w:pPr>
      <w:r>
        <w:t xml:space="preserve">Posesión, venta, distribución o uso de sustancias controladas en las facilidades o propiedades de la institución y durante actividades auspiciadas por _______________. </w:t>
      </w:r>
    </w:p>
    <w:p w14:paraId="5054B82B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5D2A1D51" w14:textId="77777777" w:rsidR="00184031" w:rsidRDefault="00095CB9">
      <w:pPr>
        <w:numPr>
          <w:ilvl w:val="0"/>
          <w:numId w:val="8"/>
        </w:numPr>
        <w:ind w:hanging="360"/>
      </w:pPr>
      <w:r>
        <w:t>Uso indebido de cualquier droga recetada o mal uso de cualquier sustancia legal, rece</w:t>
      </w:r>
      <w:r>
        <w:t xml:space="preserve">tada o no, que cause que el individuo esté en una condición insegura en horas de trabajo o en la propiedad de la institución podría conllevar la terminación de empleo. Condición insegura es una que pone en peligro la seguridad en el trabajo, ya sea propia </w:t>
      </w:r>
      <w:r>
        <w:t xml:space="preserve">o la de otros compañeros de trabajo, vida y/o propiedad.  </w:t>
      </w:r>
    </w:p>
    <w:p w14:paraId="33B38225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0894977E" w14:textId="77777777" w:rsidR="00184031" w:rsidRDefault="00095CB9">
      <w:pPr>
        <w:numPr>
          <w:ilvl w:val="0"/>
          <w:numId w:val="8"/>
        </w:numPr>
        <w:ind w:hanging="360"/>
      </w:pPr>
      <w:r>
        <w:t>Un empleado acusado de cometer un delito público relacionado con sustancias controladas fuera de las facilidades de la institución y de horas de trabajo será suspendido de empleo y sueldo pendien</w:t>
      </w:r>
      <w:r>
        <w:t xml:space="preserve">te del resultado del caso criminal. De resultar culpable conllevará la terminación de empleo. </w:t>
      </w:r>
    </w:p>
    <w:p w14:paraId="47846C47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3E3ABFC7" w14:textId="77777777" w:rsidR="00184031" w:rsidRDefault="00095CB9">
      <w:pPr>
        <w:numPr>
          <w:ilvl w:val="0"/>
          <w:numId w:val="8"/>
        </w:numPr>
        <w:ind w:hanging="360"/>
      </w:pPr>
      <w:r>
        <w:t>A cualquier empleado cuya conducta o desempeño en el trabajo o alguna otra circunstancia dé base razonable para sospechar que ha utilizado o está bajo la influ</w:t>
      </w:r>
      <w:r>
        <w:t>encia de sustancias controladas, se le requerirá que se someta a una evaluación médica que incluirá una prueba de orina para detectar la presencia de sustancias controladas en su organismo. Negarse a dicho examen y/o prueba será causa para despido. De resu</w:t>
      </w:r>
      <w:r>
        <w:t xml:space="preserve">ltar de dicho examen y/o prueba un resultado positivo, se procederá a aplicar la medida disciplinaria que se explicó anteriormente y en acuerdo al Programa de Sustancias Controladas.  </w:t>
      </w:r>
    </w:p>
    <w:p w14:paraId="6EDC02EB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0968D21B" w14:textId="77777777" w:rsidR="00184031" w:rsidRDefault="00095CB9">
      <w:pPr>
        <w:numPr>
          <w:ilvl w:val="0"/>
          <w:numId w:val="8"/>
        </w:numPr>
        <w:ind w:hanging="360"/>
      </w:pPr>
      <w:r>
        <w:t>Aquel empleado que voluntariamente se acerque a la Oficina de Recurso</w:t>
      </w:r>
      <w:r>
        <w:t xml:space="preserve">s Humanos y pida ayuda para rehabilitarse de un problema de dependencia a sustancias controladas, será aconsejado sobre los programas externos disponibles. Si se somete a tal tratamiento, podrá continuar como empleado de la institución, siempre que: </w:t>
      </w:r>
    </w:p>
    <w:p w14:paraId="15511C78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3BDE615" w14:textId="77777777" w:rsidR="00184031" w:rsidRDefault="00095CB9">
      <w:pPr>
        <w:numPr>
          <w:ilvl w:val="1"/>
          <w:numId w:val="8"/>
        </w:numPr>
        <w:spacing w:after="16" w:line="259" w:lineRule="auto"/>
        <w:ind w:hanging="360"/>
      </w:pPr>
      <w:r>
        <w:t xml:space="preserve">se </w:t>
      </w:r>
      <w:r>
        <w:t xml:space="preserve">abstenga totalmente del uso de tales sustancias. </w:t>
      </w:r>
    </w:p>
    <w:p w14:paraId="0730A034" w14:textId="77777777" w:rsidR="00184031" w:rsidRDefault="00095CB9">
      <w:pPr>
        <w:numPr>
          <w:ilvl w:val="1"/>
          <w:numId w:val="8"/>
        </w:numPr>
        <w:spacing w:after="32"/>
        <w:ind w:hanging="360"/>
      </w:pPr>
      <w:r>
        <w:t xml:space="preserve">se someta a aquellos exámenes que determine la institución. </w:t>
      </w:r>
    </w:p>
    <w:p w14:paraId="6F7EA5EE" w14:textId="77777777" w:rsidR="00184031" w:rsidRDefault="00095CB9">
      <w:pPr>
        <w:numPr>
          <w:ilvl w:val="1"/>
          <w:numId w:val="8"/>
        </w:numPr>
        <w:ind w:hanging="360"/>
      </w:pPr>
      <w:r>
        <w:lastRenderedPageBreak/>
        <w:t xml:space="preserve">mantenga una conducta y rendimiento satisfactorio en el trabajo.  </w:t>
      </w:r>
    </w:p>
    <w:p w14:paraId="68B0A0C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B1411B6" w14:textId="77777777" w:rsidR="00184031" w:rsidRDefault="00095CB9">
      <w:pPr>
        <w:ind w:left="-5"/>
      </w:pPr>
      <w:r>
        <w:t xml:space="preserve"> </w:t>
      </w:r>
      <w:r>
        <w:tab/>
        <w:t xml:space="preserve">De violar una de las tres condiciones antes mencionadas, el empleado </w:t>
      </w:r>
      <w:proofErr w:type="gramStart"/>
      <w:r>
        <w:t xml:space="preserve">será </w:t>
      </w:r>
      <w:r>
        <w:t xml:space="preserve"> </w:t>
      </w:r>
      <w:r>
        <w:tab/>
      </w:r>
      <w:proofErr w:type="gramEnd"/>
      <w:r>
        <w:t xml:space="preserve">despedido. </w:t>
      </w:r>
    </w:p>
    <w:p w14:paraId="2BF847CA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EE6CD99" w14:textId="77777777" w:rsidR="00184031" w:rsidRDefault="00095CB9">
      <w:pPr>
        <w:ind w:left="-5"/>
      </w:pPr>
      <w:r>
        <w:t xml:space="preserve"> La comunicación del empleado en búsqueda de ayuda bajo circunstancias </w:t>
      </w:r>
      <w:proofErr w:type="gramStart"/>
      <w:r>
        <w:t>antes  mencionadas</w:t>
      </w:r>
      <w:proofErr w:type="gramEnd"/>
      <w:r>
        <w:t xml:space="preserve"> con la Oficina de Recursos Humanos, se mantendrá bajo estricta  confidencialidad.  </w:t>
      </w:r>
    </w:p>
    <w:p w14:paraId="276A4FC8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4838665" w14:textId="77777777" w:rsidR="00184031" w:rsidRDefault="00095CB9">
      <w:pPr>
        <w:ind w:left="-5"/>
      </w:pPr>
      <w:r>
        <w:t xml:space="preserve"> Es importante aclarar que, </w:t>
      </w:r>
      <w:r>
        <w:t xml:space="preserve">en relación a la ayuda sugerida, el patrono </w:t>
      </w:r>
      <w:proofErr w:type="gramStart"/>
      <w:r>
        <w:t>concederá  el</w:t>
      </w:r>
      <w:proofErr w:type="gramEnd"/>
      <w:r>
        <w:t xml:space="preserve"> tiempo por medio de las licencias disponible, sin embargo, el costo del   tratamiento es por parte del empleado.  </w:t>
      </w:r>
    </w:p>
    <w:p w14:paraId="34C7A942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AB51746" w14:textId="77777777" w:rsidR="00184031" w:rsidRDefault="00095CB9">
      <w:pPr>
        <w:pStyle w:val="Heading2"/>
        <w:tabs>
          <w:tab w:val="center" w:pos="3292"/>
          <w:tab w:val="center" w:pos="540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VII.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AMBIENTE DE NO FUMAR</w:t>
      </w:r>
      <w:r>
        <w:rPr>
          <w:u w:val="none"/>
        </w:rPr>
        <w:t xml:space="preserve"> </w:t>
      </w:r>
    </w:p>
    <w:p w14:paraId="404AD184" w14:textId="77777777" w:rsidR="00184031" w:rsidRDefault="00095CB9">
      <w:pPr>
        <w:spacing w:after="0" w:line="259" w:lineRule="auto"/>
        <w:ind w:left="57" w:firstLine="0"/>
        <w:jc w:val="center"/>
      </w:pPr>
      <w:r>
        <w:t xml:space="preserve"> </w:t>
      </w:r>
    </w:p>
    <w:p w14:paraId="11547CD0" w14:textId="77777777" w:rsidR="00184031" w:rsidRDefault="00095CB9">
      <w:pPr>
        <w:spacing w:after="0" w:line="259" w:lineRule="auto"/>
        <w:jc w:val="left"/>
      </w:pPr>
      <w:r>
        <w:rPr>
          <w:b/>
        </w:rPr>
        <w:t xml:space="preserve">POLÍTICA:  </w:t>
      </w:r>
    </w:p>
    <w:p w14:paraId="7144F274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7D16437F" w14:textId="77777777" w:rsidR="00184031" w:rsidRDefault="00095CB9">
      <w:pPr>
        <w:ind w:left="-5"/>
      </w:pPr>
      <w:r>
        <w:t>Para garantizar un ambiente saludabl</w:t>
      </w:r>
      <w:r>
        <w:t xml:space="preserve">e, tanto para empleados y clientes en general; no está permitido fumar dentro de nuestras oficinas.  </w:t>
      </w:r>
    </w:p>
    <w:p w14:paraId="5A286CFA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BE986D0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28E5CB28" w14:textId="77777777" w:rsidR="00184031" w:rsidRDefault="00095CB9">
      <w:pPr>
        <w:pStyle w:val="Heading2"/>
        <w:spacing w:after="0" w:line="259" w:lineRule="auto"/>
        <w:ind w:left="1440"/>
      </w:pPr>
      <w:r>
        <w:rPr>
          <w:u w:val="none"/>
        </w:rPr>
        <w:t>VIII.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AUTORIZACION PARA RETIRAR PROPIEDAD DE LA</w:t>
      </w:r>
      <w:r>
        <w:rPr>
          <w:u w:val="none"/>
        </w:rPr>
        <w:t xml:space="preserve"> </w:t>
      </w:r>
      <w:r>
        <w:t>CORPORACION</w:t>
      </w:r>
      <w:r>
        <w:rPr>
          <w:u w:val="none"/>
        </w:rPr>
        <w:t xml:space="preserve"> </w:t>
      </w:r>
    </w:p>
    <w:p w14:paraId="12AF7F19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1AB9315" w14:textId="77777777" w:rsidR="00184031" w:rsidRDefault="00095CB9">
      <w:pPr>
        <w:spacing w:after="0" w:line="259" w:lineRule="auto"/>
        <w:jc w:val="left"/>
      </w:pPr>
      <w:r>
        <w:rPr>
          <w:b/>
        </w:rPr>
        <w:t xml:space="preserve">POLÍTICA: </w:t>
      </w:r>
    </w:p>
    <w:p w14:paraId="5E3684E3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6C94E6D5" w14:textId="77777777" w:rsidR="00184031" w:rsidRDefault="00095CB9">
      <w:pPr>
        <w:ind w:left="-5"/>
      </w:pPr>
      <w:r>
        <w:t xml:space="preserve">Todo empleado que vaya a remover algún tipo de propiedad de la oficina, se le requerirá obtener la debida autorización. </w:t>
      </w:r>
    </w:p>
    <w:p w14:paraId="27686893" w14:textId="77777777" w:rsidR="00184031" w:rsidRDefault="00095CB9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6B809828" w14:textId="77777777" w:rsidR="00184031" w:rsidRDefault="00095CB9">
      <w:pPr>
        <w:pStyle w:val="Heading2"/>
        <w:tabs>
          <w:tab w:val="center" w:pos="1751"/>
          <w:tab w:val="center" w:pos="5401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IX.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DIVULGACIÓN DE INFORMACIÓN SOBRE CLIENTES</w:t>
      </w:r>
      <w:r>
        <w:rPr>
          <w:u w:val="none"/>
        </w:rPr>
        <w:t xml:space="preserve"> </w:t>
      </w:r>
    </w:p>
    <w:p w14:paraId="3F5A1EAF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7F57E5A1" w14:textId="77777777" w:rsidR="00184031" w:rsidRDefault="00095CB9">
      <w:pPr>
        <w:ind w:left="-5"/>
      </w:pPr>
      <w:r>
        <w:t xml:space="preserve">La información de nuestros clientes, los hechos de los casos y resultado de </w:t>
      </w:r>
      <w:proofErr w:type="gramStart"/>
      <w:r>
        <w:t>los mismos</w:t>
      </w:r>
      <w:proofErr w:type="gramEnd"/>
      <w:r>
        <w:t xml:space="preserve"> o asuntos administrativos tanto de los clientes como los de la Corporación son </w:t>
      </w:r>
      <w:r>
        <w:rPr>
          <w:b/>
        </w:rPr>
        <w:t>ESTRICTAMENTE CONFIDENCIALES.</w:t>
      </w:r>
      <w:r>
        <w:t xml:space="preserve"> </w:t>
      </w:r>
    </w:p>
    <w:p w14:paraId="6A114B5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483701E" w14:textId="77777777" w:rsidR="00184031" w:rsidRDefault="00095CB9">
      <w:pPr>
        <w:ind w:left="-5"/>
      </w:pPr>
      <w:r>
        <w:t xml:space="preserve">Está totalmente prohibido a </w:t>
      </w:r>
      <w:r>
        <w:rPr>
          <w:b/>
        </w:rPr>
        <w:t>TODO EL PERSONAL</w:t>
      </w:r>
      <w:r>
        <w:t xml:space="preserve"> el divulgar </w:t>
      </w:r>
      <w:r>
        <w:t xml:space="preserve">información sobre el estado y/o resultado de los casos de nuestros clientes a terceras personas. </w:t>
      </w:r>
    </w:p>
    <w:p w14:paraId="3170F4E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56F4E9A" w14:textId="77777777" w:rsidR="00184031" w:rsidRDefault="00095CB9">
      <w:pPr>
        <w:ind w:left="-5"/>
      </w:pPr>
      <w:r>
        <w:t xml:space="preserve">El incumplimiento de esta norma podría ser causa suficiente para el despido de un empleado con una sola infracción.  </w:t>
      </w:r>
    </w:p>
    <w:p w14:paraId="2A27553F" w14:textId="77777777" w:rsidR="00184031" w:rsidRDefault="00095CB9">
      <w:pPr>
        <w:spacing w:after="15" w:line="259" w:lineRule="auto"/>
        <w:ind w:left="0" w:firstLine="0"/>
        <w:jc w:val="left"/>
      </w:pPr>
      <w:r>
        <w:lastRenderedPageBreak/>
        <w:t xml:space="preserve"> </w:t>
      </w:r>
    </w:p>
    <w:p w14:paraId="41FE098F" w14:textId="77777777" w:rsidR="00184031" w:rsidRDefault="00095CB9">
      <w:pPr>
        <w:pStyle w:val="Heading2"/>
        <w:tabs>
          <w:tab w:val="center" w:pos="2174"/>
          <w:tab w:val="center" w:pos="5400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X.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TRATO DEL EMPLEADO HACIA LOS CL</w:t>
      </w:r>
      <w:r>
        <w:t>IENTES</w:t>
      </w:r>
      <w:r>
        <w:rPr>
          <w:u w:val="none"/>
        </w:rPr>
        <w:t xml:space="preserve"> </w:t>
      </w:r>
    </w:p>
    <w:p w14:paraId="49C18B37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210695C6" w14:textId="77777777" w:rsidR="00184031" w:rsidRDefault="00095CB9">
      <w:pPr>
        <w:ind w:left="-5"/>
      </w:pPr>
      <w:r>
        <w:t xml:space="preserve">Como política de la Corporación, los clientes tienen que ser tratados con cortesía, respeto y consideración.  Así mismo el servicio que se les ofrece.  </w:t>
      </w:r>
    </w:p>
    <w:p w14:paraId="14AC89C6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3A2E374A" w14:textId="77777777" w:rsidR="00184031" w:rsidRDefault="00095CB9">
      <w:pPr>
        <w:pStyle w:val="Heading2"/>
        <w:tabs>
          <w:tab w:val="center" w:pos="3069"/>
          <w:tab w:val="center" w:pos="539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>XI.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REGLAMENTO DE DISCIPLINA</w:t>
      </w:r>
      <w:r>
        <w:rPr>
          <w:u w:val="none"/>
        </w:rPr>
        <w:t xml:space="preserve"> </w:t>
      </w:r>
    </w:p>
    <w:p w14:paraId="1A0BDADE" w14:textId="77777777" w:rsidR="00184031" w:rsidRDefault="00095CB9">
      <w:pPr>
        <w:spacing w:after="15" w:line="259" w:lineRule="auto"/>
        <w:ind w:left="57" w:firstLine="0"/>
        <w:jc w:val="center"/>
      </w:pPr>
      <w:r>
        <w:rPr>
          <w:b/>
        </w:rPr>
        <w:t xml:space="preserve"> </w:t>
      </w:r>
    </w:p>
    <w:p w14:paraId="53D826FA" w14:textId="77777777" w:rsidR="00184031" w:rsidRDefault="00095CB9">
      <w:pPr>
        <w:pStyle w:val="Heading3"/>
        <w:spacing w:after="0" w:line="259" w:lineRule="auto"/>
        <w:ind w:left="368" w:right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NORMAS GENERALES  </w:t>
      </w:r>
    </w:p>
    <w:p w14:paraId="265C24BB" w14:textId="77777777" w:rsidR="00184031" w:rsidRDefault="00095CB9">
      <w:pPr>
        <w:spacing w:after="15" w:line="259" w:lineRule="auto"/>
        <w:ind w:left="57" w:firstLine="0"/>
        <w:jc w:val="center"/>
      </w:pPr>
      <w:r>
        <w:rPr>
          <w:b/>
        </w:rPr>
        <w:t xml:space="preserve"> </w:t>
      </w:r>
    </w:p>
    <w:p w14:paraId="37F9E097" w14:textId="77777777" w:rsidR="00184031" w:rsidRDefault="00095CB9">
      <w:pPr>
        <w:numPr>
          <w:ilvl w:val="0"/>
          <w:numId w:val="9"/>
        </w:numPr>
        <w:ind w:hanging="360"/>
      </w:pPr>
      <w:r>
        <w:t xml:space="preserve">Todo empleado tiene que ser puntual.  </w:t>
      </w:r>
    </w:p>
    <w:p w14:paraId="0829E5B6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4A5E3D53" w14:textId="77777777" w:rsidR="00184031" w:rsidRDefault="00095CB9">
      <w:pPr>
        <w:numPr>
          <w:ilvl w:val="0"/>
          <w:numId w:val="9"/>
        </w:numPr>
        <w:ind w:hanging="360"/>
      </w:pPr>
      <w:r>
        <w:t xml:space="preserve">Si durante horas laborables un empleado tuviese que abandonar la oficina en gestiones personales, deberá notificarlo al supervisor.  </w:t>
      </w:r>
    </w:p>
    <w:p w14:paraId="1C637A90" w14:textId="77777777" w:rsidR="00184031" w:rsidRDefault="00095CB9">
      <w:pPr>
        <w:spacing w:after="15" w:line="259" w:lineRule="auto"/>
        <w:ind w:left="360" w:firstLine="0"/>
        <w:jc w:val="left"/>
      </w:pPr>
      <w:r>
        <w:t xml:space="preserve"> </w:t>
      </w:r>
    </w:p>
    <w:p w14:paraId="2F619EE2" w14:textId="77777777" w:rsidR="00184031" w:rsidRDefault="00095CB9">
      <w:pPr>
        <w:numPr>
          <w:ilvl w:val="0"/>
          <w:numId w:val="9"/>
        </w:numPr>
        <w:ind w:hanging="360"/>
      </w:pPr>
      <w:r>
        <w:t xml:space="preserve">Todo empleado que se ausente del trabajo deberá:  </w:t>
      </w:r>
    </w:p>
    <w:p w14:paraId="4F192343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126A8F0B" w14:textId="77777777" w:rsidR="00184031" w:rsidRDefault="00095CB9">
      <w:pPr>
        <w:numPr>
          <w:ilvl w:val="1"/>
          <w:numId w:val="9"/>
        </w:numPr>
        <w:ind w:hanging="360"/>
      </w:pPr>
      <w:r>
        <w:t>Notificarlo mediante llama</w:t>
      </w:r>
      <w:r>
        <w:t xml:space="preserve">da telefónica a su Supervisor inmediato lo más cercano posible a su horario de entrada.  El mismo empleado debe comunicarse, salvo situación grave de salud que se lo impida.  </w:t>
      </w:r>
    </w:p>
    <w:p w14:paraId="1CFE5A56" w14:textId="77777777" w:rsidR="00184031" w:rsidRDefault="00095CB9">
      <w:pPr>
        <w:spacing w:after="15" w:line="259" w:lineRule="auto"/>
        <w:ind w:left="1080" w:firstLine="0"/>
        <w:jc w:val="left"/>
      </w:pPr>
      <w:r>
        <w:t xml:space="preserve"> </w:t>
      </w:r>
    </w:p>
    <w:p w14:paraId="64DC57B4" w14:textId="77777777" w:rsidR="00184031" w:rsidRDefault="00095CB9">
      <w:pPr>
        <w:numPr>
          <w:ilvl w:val="1"/>
          <w:numId w:val="9"/>
        </w:numPr>
        <w:ind w:hanging="360"/>
      </w:pPr>
      <w:r>
        <w:t xml:space="preserve">Si la ausencia es por motivo de una cita </w:t>
      </w:r>
      <w:proofErr w:type="spellStart"/>
      <w:r>
        <w:t>medica</w:t>
      </w:r>
      <w:proofErr w:type="spellEnd"/>
      <w:r>
        <w:t xml:space="preserve"> a consecuencia de una enfermed</w:t>
      </w:r>
      <w:r>
        <w:t>ad y se ausenta por más de un día, antes o al reintegrarse deberá presentar certificado médico donde se especifique el diagnóstico y fecha en que puede regresar al trabajo.  En ese caso ese día o días serán descontados de la licencia de enfermedad. Sin emb</w:t>
      </w:r>
      <w:r>
        <w:t xml:space="preserve">argo, si la cita médica es electiva y no por motivo de enfermedad, ese día será descontado de la licencia de vacaciones. </w:t>
      </w:r>
    </w:p>
    <w:p w14:paraId="741D72A6" w14:textId="77777777" w:rsidR="00184031" w:rsidRDefault="00095CB9">
      <w:pPr>
        <w:spacing w:after="15" w:line="259" w:lineRule="auto"/>
        <w:ind w:left="720" w:firstLine="0"/>
        <w:jc w:val="left"/>
      </w:pPr>
      <w:r>
        <w:t xml:space="preserve"> </w:t>
      </w:r>
    </w:p>
    <w:p w14:paraId="28C4377A" w14:textId="77777777" w:rsidR="00184031" w:rsidRDefault="00095CB9">
      <w:pPr>
        <w:numPr>
          <w:ilvl w:val="1"/>
          <w:numId w:val="9"/>
        </w:numPr>
        <w:ind w:hanging="360"/>
      </w:pPr>
      <w:r>
        <w:t xml:space="preserve">En caso de enfermedad prolongada, </w:t>
      </w:r>
      <w:r>
        <w:t xml:space="preserve">debe hacer llegar el Certificado Médico de ser posible antes de reinstalarse al trabajo, no importa el medio que use para enviarlo.    </w:t>
      </w:r>
    </w:p>
    <w:p w14:paraId="0A910FD3" w14:textId="77777777" w:rsidR="00184031" w:rsidRDefault="00095CB9">
      <w:pPr>
        <w:spacing w:after="15" w:line="259" w:lineRule="auto"/>
        <w:ind w:left="720" w:firstLine="0"/>
        <w:jc w:val="left"/>
      </w:pPr>
      <w:r>
        <w:t xml:space="preserve"> </w:t>
      </w:r>
    </w:p>
    <w:p w14:paraId="7A18D695" w14:textId="77777777" w:rsidR="00184031" w:rsidRDefault="00095CB9">
      <w:pPr>
        <w:numPr>
          <w:ilvl w:val="1"/>
          <w:numId w:val="9"/>
        </w:numPr>
        <w:ind w:hanging="360"/>
      </w:pPr>
      <w:r>
        <w:t xml:space="preserve">En caso </w:t>
      </w:r>
      <w:r>
        <w:t xml:space="preserve">de que se le presente una situación de emergencia y deba llegar tarde, deberá comunicarse mediante llamada telefónica con el supervisor.  Si tiene hora aproximada de llegada al turno, en esa misma llamada debe indicarlo.  </w:t>
      </w:r>
    </w:p>
    <w:p w14:paraId="25ED1687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13861163" w14:textId="77777777" w:rsidR="00184031" w:rsidRDefault="00095CB9">
      <w:pPr>
        <w:numPr>
          <w:ilvl w:val="0"/>
          <w:numId w:val="9"/>
        </w:numPr>
        <w:ind w:hanging="360"/>
      </w:pPr>
      <w:r>
        <w:t>Ningún empleado podrá retirarse</w:t>
      </w:r>
      <w:r>
        <w:t xml:space="preserve"> de vacaciones regulares si no tiene autorización de la administración.  Las vacaciones deben ser programadas por escrito al comienzo del año de manera que no se afecte la continuidad del trabajo.  </w:t>
      </w:r>
    </w:p>
    <w:p w14:paraId="1955BC5D" w14:textId="77777777" w:rsidR="00184031" w:rsidRDefault="00095CB9">
      <w:pPr>
        <w:spacing w:after="15" w:line="259" w:lineRule="auto"/>
        <w:ind w:left="720" w:firstLine="0"/>
        <w:jc w:val="left"/>
      </w:pPr>
      <w:r>
        <w:lastRenderedPageBreak/>
        <w:t xml:space="preserve"> </w:t>
      </w:r>
    </w:p>
    <w:p w14:paraId="0927F482" w14:textId="77777777" w:rsidR="00184031" w:rsidRDefault="00095CB9">
      <w:pPr>
        <w:numPr>
          <w:ilvl w:val="0"/>
          <w:numId w:val="9"/>
        </w:numPr>
        <w:ind w:hanging="360"/>
      </w:pPr>
      <w:r>
        <w:t>Las vacaciones serán según dispone la Ley de Salario Mí</w:t>
      </w:r>
      <w:r>
        <w:t xml:space="preserve">nimo, Licencias de Enfermedad y Vacaciones, según enmendada y/o decreto mandatorio aplicable.  </w:t>
      </w:r>
    </w:p>
    <w:p w14:paraId="5CDBE5F5" w14:textId="77777777" w:rsidR="00184031" w:rsidRDefault="00095CB9">
      <w:pPr>
        <w:spacing w:after="16" w:line="259" w:lineRule="auto"/>
        <w:ind w:left="360" w:firstLine="0"/>
        <w:jc w:val="left"/>
      </w:pPr>
      <w:r>
        <w:t xml:space="preserve"> </w:t>
      </w:r>
    </w:p>
    <w:p w14:paraId="7B11D3D3" w14:textId="77777777" w:rsidR="00184031" w:rsidRDefault="00095CB9">
      <w:pPr>
        <w:numPr>
          <w:ilvl w:val="0"/>
          <w:numId w:val="9"/>
        </w:numPr>
        <w:ind w:hanging="360"/>
      </w:pPr>
      <w:r>
        <w:t xml:space="preserve">No se hará ni recibirán llamadas telefónicas personales, salvo en casos de emergencia.  </w:t>
      </w:r>
    </w:p>
    <w:p w14:paraId="75F82E19" w14:textId="77777777" w:rsidR="00184031" w:rsidRDefault="00095CB9">
      <w:pPr>
        <w:spacing w:after="0" w:line="259" w:lineRule="auto"/>
        <w:ind w:left="720" w:firstLine="0"/>
        <w:jc w:val="left"/>
      </w:pPr>
      <w:r>
        <w:t xml:space="preserve"> </w:t>
      </w:r>
    </w:p>
    <w:p w14:paraId="4D0D7D60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198FB54D" w14:textId="77777777" w:rsidR="00184031" w:rsidRDefault="00095CB9">
      <w:pPr>
        <w:numPr>
          <w:ilvl w:val="0"/>
          <w:numId w:val="9"/>
        </w:numPr>
        <w:ind w:hanging="360"/>
      </w:pPr>
      <w:r>
        <w:t>El uso del celular personal, redes sociales u otro aparato electr</w:t>
      </w:r>
      <w:r>
        <w:t xml:space="preserve">ónico en el área de trabajo está prohibido en horas laborables.   </w:t>
      </w:r>
    </w:p>
    <w:p w14:paraId="392B1441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44B4CDD1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7489A59" w14:textId="77777777" w:rsidR="00184031" w:rsidRDefault="00095CB9">
      <w:pPr>
        <w:numPr>
          <w:ilvl w:val="0"/>
          <w:numId w:val="9"/>
        </w:numPr>
        <w:ind w:hanging="360"/>
      </w:pPr>
      <w:r>
        <w:t>Toda renuncia de empleados deberá ser sometida por escrito. La misma debe ser dirigida a su Supervisor.  Deberá explicar los motivos de su decisión. Se debe presentar la misma con por l</w:t>
      </w:r>
      <w:r>
        <w:t xml:space="preserve">o menos quince (15) días de anticipación.  La Corporación se reserva el derecho de aceptar la renuncia inmediatamente. </w:t>
      </w:r>
    </w:p>
    <w:p w14:paraId="675636D9" w14:textId="77777777" w:rsidR="00184031" w:rsidRDefault="00095CB9">
      <w:pPr>
        <w:spacing w:after="15" w:line="259" w:lineRule="auto"/>
        <w:ind w:left="720" w:firstLine="0"/>
        <w:jc w:val="left"/>
      </w:pPr>
      <w:r>
        <w:t xml:space="preserve"> </w:t>
      </w:r>
    </w:p>
    <w:p w14:paraId="71831FF6" w14:textId="77777777" w:rsidR="00184031" w:rsidRDefault="00095CB9">
      <w:pPr>
        <w:numPr>
          <w:ilvl w:val="0"/>
          <w:numId w:val="9"/>
        </w:numPr>
        <w:ind w:hanging="360"/>
      </w:pPr>
      <w:r>
        <w:t xml:space="preserve">Por el número reducido de empleados, no se permiten relaciones de pareja </w:t>
      </w:r>
      <w:r>
        <w:t>(“</w:t>
      </w:r>
      <w:proofErr w:type="spellStart"/>
      <w:r>
        <w:t>dating</w:t>
      </w:r>
      <w:proofErr w:type="spellEnd"/>
      <w:r>
        <w:t>”) entre los e</w:t>
      </w:r>
      <w:r>
        <w:t xml:space="preserve">mpleados. </w:t>
      </w:r>
    </w:p>
    <w:p w14:paraId="4E6E073E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E18BE7F" w14:textId="77777777" w:rsidR="00184031" w:rsidRDefault="00095CB9">
      <w:pPr>
        <w:numPr>
          <w:ilvl w:val="0"/>
          <w:numId w:val="9"/>
        </w:numPr>
        <w:ind w:hanging="360"/>
      </w:pPr>
      <w:r>
        <w:t>No se permite el uso de le</w:t>
      </w:r>
      <w:r>
        <w:t xml:space="preserve">nguaje soez </w:t>
      </w:r>
      <w:proofErr w:type="gramStart"/>
      <w:r>
        <w:t>bajo ninguna circunstancia</w:t>
      </w:r>
      <w:proofErr w:type="gramEnd"/>
      <w:r>
        <w:t xml:space="preserve">, utilizar palabras vulgares está prohibido. </w:t>
      </w:r>
    </w:p>
    <w:p w14:paraId="4650FA55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BA073CF" w14:textId="77777777" w:rsidR="00184031" w:rsidRDefault="00095CB9">
      <w:pPr>
        <w:numPr>
          <w:ilvl w:val="0"/>
          <w:numId w:val="9"/>
        </w:numPr>
        <w:ind w:hanging="360"/>
      </w:pPr>
      <w:r>
        <w:t xml:space="preserve">Patrón de ausentismo no es permitido. </w:t>
      </w:r>
    </w:p>
    <w:p w14:paraId="45879960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7E13D528" w14:textId="77777777" w:rsidR="00184031" w:rsidRDefault="00095CB9">
      <w:pPr>
        <w:numPr>
          <w:ilvl w:val="0"/>
          <w:numId w:val="9"/>
        </w:numPr>
        <w:ind w:hanging="360"/>
      </w:pPr>
      <w:r>
        <w:t xml:space="preserve">No se permite </w:t>
      </w:r>
      <w:r>
        <w:t xml:space="preserve">hacer declaraciones falsas, viciosas o maliciosas en contra de la Corporación, la Administración o Supervisores.   </w:t>
      </w:r>
    </w:p>
    <w:p w14:paraId="59E56534" w14:textId="77777777" w:rsidR="00184031" w:rsidRDefault="00095CB9">
      <w:pPr>
        <w:spacing w:after="13" w:line="259" w:lineRule="auto"/>
        <w:ind w:left="720" w:firstLine="0"/>
        <w:jc w:val="left"/>
      </w:pPr>
      <w:r>
        <w:t xml:space="preserve"> </w:t>
      </w:r>
    </w:p>
    <w:p w14:paraId="50685787" w14:textId="77777777" w:rsidR="00184031" w:rsidRDefault="00095CB9">
      <w:pPr>
        <w:numPr>
          <w:ilvl w:val="0"/>
          <w:numId w:val="9"/>
        </w:numPr>
        <w:ind w:hanging="360"/>
      </w:pPr>
      <w:r>
        <w:t xml:space="preserve">No se permite hacer declaraciones falsas y/o mentir con conocimiento a la Administración o Supervisores.   </w:t>
      </w:r>
    </w:p>
    <w:p w14:paraId="4DF2B580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7329D912" w14:textId="77777777" w:rsidR="00184031" w:rsidRDefault="00095CB9">
      <w:pPr>
        <w:numPr>
          <w:ilvl w:val="0"/>
          <w:numId w:val="9"/>
        </w:numPr>
        <w:ind w:hanging="360"/>
      </w:pPr>
      <w:r>
        <w:t>Se prohíbe insubordinación o</w:t>
      </w:r>
      <w:r>
        <w:t xml:space="preserve"> falta de respeto a un Supervisor incluyendo la negativa a realizar un trabajo u obedecer órdenes escritas o verbales.   </w:t>
      </w:r>
    </w:p>
    <w:p w14:paraId="2779851F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7BF4BA38" w14:textId="77777777" w:rsidR="00184031" w:rsidRDefault="00095CB9">
      <w:pPr>
        <w:numPr>
          <w:ilvl w:val="0"/>
          <w:numId w:val="9"/>
        </w:numPr>
        <w:ind w:hanging="360"/>
      </w:pPr>
      <w:r>
        <w:t xml:space="preserve">No se permite ocultar hechos, tergiversar datos o hacer declaraciones falsas sobre incidentes relacionados con la Corporación o los </w:t>
      </w:r>
      <w:r>
        <w:t xml:space="preserve">clientes de la Corporación.  </w:t>
      </w:r>
    </w:p>
    <w:p w14:paraId="7698ECE1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63C45B5D" w14:textId="77777777" w:rsidR="00184031" w:rsidRDefault="00095CB9">
      <w:pPr>
        <w:numPr>
          <w:ilvl w:val="0"/>
          <w:numId w:val="9"/>
        </w:numPr>
        <w:ind w:hanging="360"/>
      </w:pPr>
      <w:r>
        <w:t xml:space="preserve">No se permite falsificación o alteración maliciosa de tarjetas de ponchar o de cualquier expediente o documento de clientes o de interés para la Corporación. </w:t>
      </w:r>
    </w:p>
    <w:p w14:paraId="7EF1E0B7" w14:textId="77777777" w:rsidR="00184031" w:rsidRDefault="00095CB9">
      <w:pPr>
        <w:ind w:left="936"/>
      </w:pPr>
      <w:r>
        <w:t xml:space="preserve">OK </w:t>
      </w:r>
    </w:p>
    <w:p w14:paraId="2046B5D5" w14:textId="77777777" w:rsidR="00184031" w:rsidRDefault="00095CB9">
      <w:pPr>
        <w:spacing w:after="14" w:line="259" w:lineRule="auto"/>
        <w:ind w:left="57" w:firstLine="0"/>
        <w:jc w:val="center"/>
      </w:pPr>
      <w:r>
        <w:rPr>
          <w:b/>
        </w:rPr>
        <w:lastRenderedPageBreak/>
        <w:t xml:space="preserve"> </w:t>
      </w:r>
    </w:p>
    <w:p w14:paraId="53BA6ED7" w14:textId="77777777" w:rsidR="00184031" w:rsidRDefault="00095CB9">
      <w:pPr>
        <w:pStyle w:val="Heading3"/>
        <w:spacing w:after="0" w:line="259" w:lineRule="auto"/>
        <w:ind w:left="368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VESTIMENTA </w:t>
      </w:r>
    </w:p>
    <w:p w14:paraId="323B0C5E" w14:textId="77777777" w:rsidR="00184031" w:rsidRDefault="00095CB9">
      <w:pPr>
        <w:spacing w:after="0" w:line="259" w:lineRule="auto"/>
        <w:ind w:left="57" w:firstLine="0"/>
        <w:jc w:val="center"/>
      </w:pPr>
      <w:r>
        <w:t xml:space="preserve"> </w:t>
      </w:r>
    </w:p>
    <w:p w14:paraId="1E5638F5" w14:textId="77777777" w:rsidR="00184031" w:rsidRDefault="00095CB9">
      <w:pPr>
        <w:ind w:left="-5"/>
      </w:pPr>
      <w:r>
        <w:t xml:space="preserve"> </w:t>
      </w:r>
      <w:r>
        <w:tab/>
        <w:t xml:space="preserve">La vestimenta será </w:t>
      </w:r>
      <w:r>
        <w:t xml:space="preserve">una profesional de oficina, salvo que por autorización </w:t>
      </w:r>
      <w:proofErr w:type="gramStart"/>
      <w:r>
        <w:t xml:space="preserve">expresa  </w:t>
      </w:r>
      <w:r>
        <w:tab/>
      </w:r>
      <w:proofErr w:type="gramEnd"/>
      <w:r>
        <w:t xml:space="preserve">se permita una vestimenta más casual. </w:t>
      </w:r>
    </w:p>
    <w:p w14:paraId="6CD3DB6E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1695EF4B" w14:textId="77777777" w:rsidR="00184031" w:rsidRDefault="00095CB9">
      <w:pPr>
        <w:pStyle w:val="Heading3"/>
        <w:spacing w:after="0" w:line="259" w:lineRule="auto"/>
        <w:ind w:left="1143" w:right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Vestimenta para Empleados  </w:t>
      </w:r>
    </w:p>
    <w:p w14:paraId="1109CC1E" w14:textId="77777777" w:rsidR="00184031" w:rsidRDefault="00095CB9">
      <w:pPr>
        <w:spacing w:after="15" w:line="259" w:lineRule="auto"/>
        <w:ind w:left="720" w:firstLine="0"/>
        <w:jc w:val="left"/>
      </w:pPr>
      <w:r>
        <w:t xml:space="preserve"> </w:t>
      </w:r>
    </w:p>
    <w:p w14:paraId="3FE85365" w14:textId="77777777" w:rsidR="00184031" w:rsidRDefault="00095CB9">
      <w:pPr>
        <w:numPr>
          <w:ilvl w:val="0"/>
          <w:numId w:val="10"/>
        </w:numPr>
        <w:ind w:hanging="360"/>
      </w:pPr>
      <w:r>
        <w:t xml:space="preserve">La vestimenta requerida es una de tipo profesional para una oficina _____________. </w:t>
      </w:r>
    </w:p>
    <w:p w14:paraId="4ED421E2" w14:textId="77777777" w:rsidR="00184031" w:rsidRDefault="00095CB9">
      <w:pPr>
        <w:spacing w:after="15" w:line="259" w:lineRule="auto"/>
        <w:ind w:left="1620" w:firstLine="0"/>
        <w:jc w:val="left"/>
      </w:pPr>
      <w:r>
        <w:t xml:space="preserve"> </w:t>
      </w:r>
    </w:p>
    <w:p w14:paraId="3B24ACED" w14:textId="77777777" w:rsidR="00184031" w:rsidRDefault="00095CB9">
      <w:pPr>
        <w:numPr>
          <w:ilvl w:val="0"/>
          <w:numId w:val="10"/>
        </w:numPr>
        <w:ind w:hanging="360"/>
      </w:pPr>
      <w:r>
        <w:t xml:space="preserve">Toda vestimenta, debe estar limpia, presentable y en buen estado.  </w:t>
      </w:r>
    </w:p>
    <w:p w14:paraId="090AC110" w14:textId="77777777" w:rsidR="00184031" w:rsidRDefault="00095CB9">
      <w:pPr>
        <w:spacing w:after="15" w:line="259" w:lineRule="auto"/>
        <w:ind w:left="1260" w:firstLine="0"/>
        <w:jc w:val="left"/>
      </w:pPr>
      <w:r>
        <w:t xml:space="preserve"> </w:t>
      </w:r>
    </w:p>
    <w:p w14:paraId="7C9D48CB" w14:textId="77777777" w:rsidR="00184031" w:rsidRDefault="00095CB9">
      <w:pPr>
        <w:numPr>
          <w:ilvl w:val="0"/>
          <w:numId w:val="10"/>
        </w:numPr>
        <w:ind w:hanging="360"/>
      </w:pPr>
      <w:r>
        <w:t xml:space="preserve">Todas las faldas y trajes no deben ser más cortos de una pulgada sobre la rodilla.  </w:t>
      </w:r>
    </w:p>
    <w:p w14:paraId="38FE869D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177EFA0C" w14:textId="77777777" w:rsidR="00184031" w:rsidRDefault="00095CB9">
      <w:pPr>
        <w:numPr>
          <w:ilvl w:val="0"/>
          <w:numId w:val="10"/>
        </w:numPr>
        <w:ind w:hanging="360"/>
      </w:pPr>
      <w:r>
        <w:t>Pantalones deben ser largos, llegando a los zapatos. Todos los empleados deben utilizar zapatos apr</w:t>
      </w:r>
      <w:r>
        <w:t xml:space="preserve">opiados para un ambiente de profesional de oficina. </w:t>
      </w:r>
    </w:p>
    <w:p w14:paraId="7D4B5CFF" w14:textId="77777777" w:rsidR="00184031" w:rsidRDefault="00095CB9">
      <w:pPr>
        <w:spacing w:after="15" w:line="259" w:lineRule="auto"/>
        <w:ind w:left="0" w:firstLine="0"/>
        <w:jc w:val="left"/>
      </w:pPr>
      <w:r>
        <w:t xml:space="preserve"> </w:t>
      </w:r>
    </w:p>
    <w:p w14:paraId="4F3B9D25" w14:textId="77777777" w:rsidR="00184031" w:rsidRDefault="00095CB9">
      <w:pPr>
        <w:numPr>
          <w:ilvl w:val="0"/>
          <w:numId w:val="10"/>
        </w:numPr>
        <w:ind w:hanging="360"/>
      </w:pPr>
      <w:r>
        <w:t xml:space="preserve">No está permitido el uso de pantallas en los hombres. </w:t>
      </w:r>
    </w:p>
    <w:p w14:paraId="3D086DAE" w14:textId="77777777" w:rsidR="00184031" w:rsidRDefault="00095CB9">
      <w:pPr>
        <w:spacing w:after="15" w:line="259" w:lineRule="auto"/>
        <w:ind w:left="720" w:firstLine="0"/>
        <w:jc w:val="left"/>
      </w:pPr>
      <w:r>
        <w:t xml:space="preserve"> </w:t>
      </w:r>
    </w:p>
    <w:p w14:paraId="076492DE" w14:textId="77777777" w:rsidR="00184031" w:rsidRDefault="00095CB9">
      <w:pPr>
        <w:numPr>
          <w:ilvl w:val="0"/>
          <w:numId w:val="10"/>
        </w:numPr>
        <w:ind w:hanging="360"/>
      </w:pPr>
      <w:r>
        <w:t xml:space="preserve">Los tatuajes no están permitidos y en caso de que algún empleado lo tuviese en área visible, deberá tapar y esconderlo mientras esté cumpliendo con sus horas de trabajo.  Esto aplica en ambos sexos.  </w:t>
      </w:r>
    </w:p>
    <w:p w14:paraId="3862FC48" w14:textId="77777777" w:rsidR="00184031" w:rsidRDefault="00095CB9">
      <w:pPr>
        <w:spacing w:after="0" w:line="259" w:lineRule="auto"/>
        <w:ind w:left="720" w:firstLine="0"/>
        <w:jc w:val="left"/>
      </w:pPr>
      <w:r>
        <w:t xml:space="preserve"> </w:t>
      </w:r>
    </w:p>
    <w:p w14:paraId="48752162" w14:textId="77777777" w:rsidR="00184031" w:rsidRDefault="00095CB9">
      <w:pPr>
        <w:numPr>
          <w:ilvl w:val="0"/>
          <w:numId w:val="10"/>
        </w:numPr>
        <w:ind w:hanging="360"/>
      </w:pPr>
      <w:r>
        <w:t>Las manos y uñas siempre deberán estar limpias y mant</w:t>
      </w:r>
      <w:r>
        <w:t xml:space="preserve">ener las uñas en una medida que no interfiera ni obstaculice con sus funciones. Esto aplica en ambos sexos.  </w:t>
      </w:r>
    </w:p>
    <w:p w14:paraId="508E9487" w14:textId="77777777" w:rsidR="00184031" w:rsidRDefault="00095CB9">
      <w:pPr>
        <w:spacing w:after="15" w:line="259" w:lineRule="auto"/>
        <w:ind w:left="2889" w:firstLine="0"/>
        <w:jc w:val="center"/>
      </w:pPr>
      <w:r>
        <w:rPr>
          <w:b/>
        </w:rPr>
        <w:t xml:space="preserve"> </w:t>
      </w:r>
    </w:p>
    <w:p w14:paraId="08E4D66A" w14:textId="77777777" w:rsidR="00184031" w:rsidRDefault="00095CB9">
      <w:pPr>
        <w:spacing w:after="0" w:line="259" w:lineRule="auto"/>
        <w:ind w:right="149"/>
        <w:jc w:val="right"/>
      </w:pPr>
      <w:r>
        <w:rPr>
          <w:b/>
        </w:rPr>
        <w:t>XII.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PROCEDIMIENTO CORRECTIVO Y ACCIONES DISCIPLINARIAS</w:t>
      </w:r>
      <w:r>
        <w:rPr>
          <w:b/>
        </w:rPr>
        <w:t xml:space="preserve"> </w:t>
      </w:r>
    </w:p>
    <w:p w14:paraId="4E024C0A" w14:textId="77777777" w:rsidR="00184031" w:rsidRDefault="00095CB9">
      <w:pPr>
        <w:spacing w:after="0" w:line="259" w:lineRule="auto"/>
        <w:ind w:left="720" w:firstLine="0"/>
        <w:jc w:val="left"/>
      </w:pPr>
      <w:r>
        <w:t xml:space="preserve"> </w:t>
      </w:r>
    </w:p>
    <w:p w14:paraId="492C09ED" w14:textId="77777777" w:rsidR="00184031" w:rsidRDefault="00095CB9">
      <w:pPr>
        <w:pStyle w:val="Heading4"/>
        <w:tabs>
          <w:tab w:val="center" w:pos="4356"/>
        </w:tabs>
        <w:ind w:left="-15" w:right="0" w:firstLine="0"/>
        <w:jc w:val="left"/>
      </w:pPr>
      <w:r>
        <w:t>Artículo 1</w:t>
      </w:r>
      <w:r>
        <w:rPr>
          <w:b w:val="0"/>
        </w:rPr>
        <w:t xml:space="preserve">. </w:t>
      </w:r>
      <w:r>
        <w:rPr>
          <w:b w:val="0"/>
        </w:rPr>
        <w:tab/>
      </w:r>
      <w:r>
        <w:rPr>
          <w:u w:val="single" w:color="000000"/>
        </w:rPr>
        <w:t>Aplicación de Medidas Correctivas y/o Disciplinarias</w:t>
      </w:r>
      <w:r>
        <w:rPr>
          <w:b w:val="0"/>
        </w:rPr>
        <w:t xml:space="preserve"> </w:t>
      </w:r>
    </w:p>
    <w:p w14:paraId="3985B153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8F08A07" w14:textId="77777777" w:rsidR="00184031" w:rsidRDefault="00095CB9">
      <w:pPr>
        <w:ind w:left="-5"/>
      </w:pPr>
      <w:r>
        <w:t>Es nuestro inter</w:t>
      </w:r>
      <w:r>
        <w:t xml:space="preserve">és proveer a nuestros empleados un ambiente de trabajo que fomente el respeto mutuo y la productividad de nuestros recursos humanos.  Para lograr que lo anterior ocurra es necesario el cumplimiento fiel de las normas y políticas de </w:t>
      </w:r>
      <w:r>
        <w:rPr>
          <w:b/>
        </w:rPr>
        <w:t>_______________</w:t>
      </w:r>
      <w:r>
        <w:t xml:space="preserve">. Cuando </w:t>
      </w:r>
      <w:r>
        <w:t>ocurra algún acto y/o incidente que infrinja tales normas y/o políticas se tomarán las medidas necesarias para corregir y evitar este tipo de conducta.  Las siguientes medidas correctivas y/o acciones disciplinarias podrán tomarse cuando surjan estas situa</w:t>
      </w:r>
      <w:r>
        <w:t xml:space="preserve">ciones: </w:t>
      </w:r>
    </w:p>
    <w:p w14:paraId="1EEC1652" w14:textId="77777777" w:rsidR="00184031" w:rsidRDefault="00095CB9">
      <w:pPr>
        <w:spacing w:after="15" w:line="259" w:lineRule="auto"/>
        <w:ind w:left="0" w:firstLine="0"/>
        <w:jc w:val="left"/>
      </w:pPr>
      <w:r>
        <w:lastRenderedPageBreak/>
        <w:t xml:space="preserve"> </w:t>
      </w:r>
    </w:p>
    <w:p w14:paraId="62211138" w14:textId="77777777" w:rsidR="00184031" w:rsidRDefault="00095CB9">
      <w:pPr>
        <w:numPr>
          <w:ilvl w:val="0"/>
          <w:numId w:val="11"/>
        </w:numPr>
        <w:ind w:hanging="360"/>
      </w:pPr>
      <w:r>
        <w:t xml:space="preserve">Advertencia verbal. </w:t>
      </w:r>
    </w:p>
    <w:p w14:paraId="299E6B7C" w14:textId="77777777" w:rsidR="00184031" w:rsidRDefault="00095CB9">
      <w:pPr>
        <w:numPr>
          <w:ilvl w:val="0"/>
          <w:numId w:val="11"/>
        </w:numPr>
        <w:spacing w:after="26"/>
        <w:ind w:hanging="360"/>
      </w:pPr>
      <w:r>
        <w:t xml:space="preserve">Amonestación escrita que formará parte del expediente del empleado. </w:t>
      </w:r>
    </w:p>
    <w:p w14:paraId="3D8E3B3B" w14:textId="77777777" w:rsidR="00184031" w:rsidRDefault="00095CB9">
      <w:pPr>
        <w:numPr>
          <w:ilvl w:val="0"/>
          <w:numId w:val="11"/>
        </w:numPr>
        <w:spacing w:after="25"/>
        <w:ind w:hanging="360"/>
      </w:pPr>
      <w:r>
        <w:t xml:space="preserve">Suspensión, con o sin paga  </w:t>
      </w:r>
    </w:p>
    <w:p w14:paraId="14830F58" w14:textId="77777777" w:rsidR="00184031" w:rsidRDefault="00095CB9">
      <w:pPr>
        <w:numPr>
          <w:ilvl w:val="0"/>
          <w:numId w:val="11"/>
        </w:numPr>
        <w:ind w:hanging="360"/>
      </w:pPr>
      <w:r>
        <w:t xml:space="preserve">y/o Despido. </w:t>
      </w:r>
    </w:p>
    <w:p w14:paraId="02F04C55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7AD168B" w14:textId="77777777" w:rsidR="00184031" w:rsidRDefault="00095CB9">
      <w:pPr>
        <w:ind w:left="-5"/>
      </w:pPr>
      <w:r>
        <w:t xml:space="preserve">Estas medidas se pueden tomar en cualquier orden y sin aviso previo de parte de la empresa. </w:t>
      </w:r>
    </w:p>
    <w:p w14:paraId="2646BF25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031FC776" w14:textId="77777777" w:rsidR="00184031" w:rsidRDefault="00095CB9">
      <w:pPr>
        <w:pStyle w:val="Heading4"/>
        <w:ind w:left="-5" w:right="0"/>
        <w:jc w:val="left"/>
      </w:pPr>
      <w:r>
        <w:t>Artículo 2</w:t>
      </w:r>
      <w:r>
        <w:rPr>
          <w:b w:val="0"/>
        </w:rPr>
        <w:t xml:space="preserve">.  </w:t>
      </w:r>
      <w:r>
        <w:rPr>
          <w:u w:val="single" w:color="000000"/>
        </w:rPr>
        <w:t>Secuencia en Aplicación de Acción Disciplinarla</w:t>
      </w:r>
      <w:r>
        <w:t xml:space="preserve"> </w:t>
      </w:r>
    </w:p>
    <w:p w14:paraId="7533A53F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957689C" w14:textId="77777777" w:rsidR="00184031" w:rsidRDefault="00095CB9">
      <w:pPr>
        <w:ind w:left="-5"/>
      </w:pPr>
      <w:r>
        <w:t>A continuación, los procedimientos y secuencia de estos en la aplicación de acciones disciplinari</w:t>
      </w:r>
      <w:r>
        <w:t xml:space="preserve">as, pero establecemos que los mismos pueden variar debido a las circunstancias de cada caso en particular. </w:t>
      </w:r>
    </w:p>
    <w:p w14:paraId="095509DC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E67E097" w14:textId="77777777" w:rsidR="00184031" w:rsidRDefault="00095CB9">
      <w:pPr>
        <w:numPr>
          <w:ilvl w:val="0"/>
          <w:numId w:val="12"/>
        </w:numPr>
        <w:ind w:hanging="360"/>
      </w:pPr>
      <w:r>
        <w:t xml:space="preserve">Primera Fase - Amonestación Verbal </w:t>
      </w:r>
    </w:p>
    <w:p w14:paraId="121FC604" w14:textId="77777777" w:rsidR="00184031" w:rsidRDefault="00095CB9">
      <w:pPr>
        <w:spacing w:after="0" w:line="259" w:lineRule="auto"/>
        <w:ind w:left="1080" w:firstLine="0"/>
        <w:jc w:val="left"/>
      </w:pPr>
      <w:r>
        <w:t xml:space="preserve"> </w:t>
      </w:r>
    </w:p>
    <w:p w14:paraId="67FC5407" w14:textId="77777777" w:rsidR="00184031" w:rsidRDefault="00095CB9">
      <w:pPr>
        <w:ind w:left="-5"/>
      </w:pPr>
      <w:r>
        <w:t>Nos reuniremos con usted para recordarle exactamente cuál fue el agravio, además de sus responsabilidades. E</w:t>
      </w:r>
      <w:r>
        <w:t xml:space="preserve">n esta etapa usted se comprometerá de no volver a incurrir en la misma falta ni en otra violación reiterada a nuestras normas o pasaríamos a la segunda fase. </w:t>
      </w:r>
    </w:p>
    <w:p w14:paraId="563082CF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E17191E" w14:textId="77777777" w:rsidR="00184031" w:rsidRDefault="00095CB9">
      <w:pPr>
        <w:numPr>
          <w:ilvl w:val="0"/>
          <w:numId w:val="12"/>
        </w:numPr>
        <w:ind w:hanging="360"/>
      </w:pPr>
      <w:r>
        <w:t xml:space="preserve">Segunda Fase - Amonestación Escrita y/o Suspensión </w:t>
      </w:r>
    </w:p>
    <w:p w14:paraId="772B462C" w14:textId="77777777" w:rsidR="00184031" w:rsidRDefault="00095CB9">
      <w:pPr>
        <w:spacing w:after="0" w:line="259" w:lineRule="auto"/>
        <w:ind w:left="720" w:firstLine="0"/>
        <w:jc w:val="left"/>
      </w:pPr>
      <w:r>
        <w:t xml:space="preserve"> </w:t>
      </w:r>
    </w:p>
    <w:p w14:paraId="5230019E" w14:textId="77777777" w:rsidR="00184031" w:rsidRDefault="00095CB9">
      <w:pPr>
        <w:ind w:left="-5"/>
      </w:pPr>
      <w:r>
        <w:t xml:space="preserve">De usted incurrir en la falta anterior nuevamente u otra falta que se considere una violación a nuestra política y normas empresariales o de usted no mejorar su conducta y actitud hacia la empresa, nos reuniremos con usted para notificarle la violación de </w:t>
      </w:r>
      <w:r>
        <w:t>las normas y recordarle su responsabilidad hacia nosotros. En este caso le entregaremos una amonestación escrita la cual usted y/o un testigo firmará como evidencia de dicha entrega. Esta amonestación será con copia a su expediente de empleado. En esta seg</w:t>
      </w:r>
      <w:r>
        <w:t>unda fase podemos considerar una suspensión de empleo y sueldo desde cinco (5) días laborables en adelante. Usted entrara a un periodo de observación y de repetir la falta o incurrir en otra falta que viole las normas de la empresa procederemos a la tercer</w:t>
      </w:r>
      <w:r>
        <w:t xml:space="preserve">a fase. </w:t>
      </w:r>
    </w:p>
    <w:p w14:paraId="16BAD927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9295CFA" w14:textId="77777777" w:rsidR="00184031" w:rsidRDefault="00095CB9">
      <w:pPr>
        <w:numPr>
          <w:ilvl w:val="0"/>
          <w:numId w:val="12"/>
        </w:numPr>
        <w:ind w:hanging="360"/>
      </w:pPr>
      <w:r>
        <w:t xml:space="preserve">Tercera Fase - Suspensión o Despido </w:t>
      </w:r>
    </w:p>
    <w:p w14:paraId="62E091F3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C4BFAC8" w14:textId="77777777" w:rsidR="00184031" w:rsidRDefault="00095CB9">
      <w:pPr>
        <w:ind w:left="-5"/>
      </w:pPr>
      <w:r>
        <w:t>Nos reuniremos con usted para discutir la falta en la cual usted incurrió y recordarle sus responsabilidades como también los acuerdos entre las partes en las reuniones anteriores. Analizaremos su conducta recurrente de faltas y tendremos la prerrogativa d</w:t>
      </w:r>
      <w:r>
        <w:t xml:space="preserve">e suspenderlo por un periodo hasta de sesenta (60) días de empleo y sueldo como también podemos tomar la decisión de un despido. </w:t>
      </w:r>
    </w:p>
    <w:p w14:paraId="69E0ACE3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6B555F52" w14:textId="77777777" w:rsidR="00184031" w:rsidRDefault="00095CB9">
      <w:pPr>
        <w:pStyle w:val="Heading4"/>
        <w:ind w:left="-5" w:right="0"/>
        <w:jc w:val="left"/>
      </w:pPr>
      <w:r>
        <w:t>Artículo 3.</w:t>
      </w:r>
      <w:r>
        <w:rPr>
          <w:b w:val="0"/>
        </w:rPr>
        <w:t xml:space="preserve">  </w:t>
      </w:r>
      <w:r>
        <w:rPr>
          <w:u w:val="single" w:color="000000"/>
        </w:rPr>
        <w:t>Suspensiones Críticas</w:t>
      </w:r>
      <w:r>
        <w:rPr>
          <w:b w:val="0"/>
        </w:rPr>
        <w:t xml:space="preserve"> </w:t>
      </w:r>
    </w:p>
    <w:p w14:paraId="4536CB58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6223C0DD" w14:textId="77777777" w:rsidR="00184031" w:rsidRDefault="00095CB9">
      <w:pPr>
        <w:ind w:left="-5"/>
      </w:pPr>
      <w:r>
        <w:t>En ocasiones pueden surgir faltas que son perjudiciales para el buen y normal funciona</w:t>
      </w:r>
      <w:r>
        <w:t>miento de la empresa. Tales faltas pueden clasificarse como críticas y muchas veces no pueden justificarse. Cuando ocurra una situación que la Administración considere que se violó nuestras normas y se ha puesto en peligro las operaciones e integridad de l</w:t>
      </w:r>
      <w:r>
        <w:t xml:space="preserve">a empresa, lo suspenderemos de inmediato. </w:t>
      </w:r>
    </w:p>
    <w:p w14:paraId="10AACC95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037731FF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0EC5AA27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01D5B94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14F2C90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56D4417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6BD9ED89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27A900A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2F49F6E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0D9529F6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2E778488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A2417CB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5B19E0A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A08B08F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1A6A505E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7B99E7A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A58289D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031AE52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9D4F184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9421638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75B34D7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4106F56C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4301F77E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3D806CA6" w14:textId="77777777" w:rsidR="00184031" w:rsidRDefault="00095CB9">
      <w:pPr>
        <w:pStyle w:val="Heading2"/>
        <w:ind w:left="3644" w:hanging="2473"/>
      </w:pPr>
      <w:r>
        <w:rPr>
          <w:u w:val="none"/>
        </w:rPr>
        <w:t>XIII.</w:t>
      </w:r>
      <w:r>
        <w:rPr>
          <w:rFonts w:ascii="Arial" w:eastAsia="Arial" w:hAnsi="Arial" w:cs="Arial"/>
          <w:u w:val="none"/>
        </w:rPr>
        <w:t xml:space="preserve"> </w:t>
      </w:r>
      <w:r>
        <w:rPr>
          <w:b w:val="0"/>
          <w:u w:val="none"/>
        </w:rPr>
        <w:t xml:space="preserve"> </w:t>
      </w:r>
      <w:r>
        <w:t>CAMBIOS RECIENTES EN VIRTUD DE LA LEY NÚM. 4 DE 2017</w:t>
      </w:r>
      <w:r>
        <w:rPr>
          <w:u w:val="none"/>
        </w:rPr>
        <w:t xml:space="preserve"> </w:t>
      </w:r>
      <w:r>
        <w:t>PARA EMPLEADOS DE NUEVO INGRESO</w:t>
      </w:r>
      <w:r>
        <w:rPr>
          <w:b w:val="0"/>
          <w:u w:val="none"/>
        </w:rPr>
        <w:t xml:space="preserve"> </w:t>
      </w:r>
    </w:p>
    <w:p w14:paraId="02D4E7E9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636" w:type="dxa"/>
        <w:tblInd w:w="-720" w:type="dxa"/>
        <w:tblCellMar>
          <w:top w:w="8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2847"/>
        <w:gridCol w:w="4793"/>
      </w:tblGrid>
      <w:tr w:rsidR="00184031" w14:paraId="72F3B2C2" w14:textId="77777777">
        <w:trPr>
          <w:trHeight w:val="65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3B0" w14:textId="77777777" w:rsidR="00184031" w:rsidRDefault="00095C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F1B89B3" w14:textId="77777777" w:rsidR="00184031" w:rsidRDefault="00095C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82CC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EMPLEADOS </w:t>
            </w:r>
          </w:p>
          <w:p w14:paraId="066CC619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REGULARES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5579" w14:textId="77777777" w:rsidR="00184031" w:rsidRDefault="00095CB9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EMPLEADOS DE NUEVO INGRESO </w:t>
            </w:r>
          </w:p>
        </w:tc>
      </w:tr>
      <w:tr w:rsidR="00184031" w14:paraId="5913B1DF" w14:textId="77777777">
        <w:trPr>
          <w:trHeight w:val="10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B856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31357876" w14:textId="77777777" w:rsidR="00184031" w:rsidRDefault="00095CB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PERIODO </w:t>
            </w:r>
          </w:p>
          <w:p w14:paraId="6B5B09B3" w14:textId="77777777" w:rsidR="00184031" w:rsidRDefault="00095CB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PROBATORIO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1922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  <w:p w14:paraId="1920DFA2" w14:textId="77777777" w:rsidR="00184031" w:rsidRDefault="00095CB9">
            <w:pPr>
              <w:spacing w:after="0" w:line="259" w:lineRule="auto"/>
              <w:ind w:left="6" w:firstLine="0"/>
              <w:jc w:val="center"/>
            </w:pPr>
            <w:r>
              <w:t xml:space="preserve">Tres (3) meses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F8C2" w14:textId="77777777" w:rsidR="00184031" w:rsidRDefault="00095CB9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14:paraId="5466F913" w14:textId="77777777" w:rsidR="00184031" w:rsidRDefault="00095CB9">
            <w:pPr>
              <w:spacing w:after="0" w:line="259" w:lineRule="auto"/>
              <w:ind w:left="7" w:firstLine="0"/>
              <w:jc w:val="center"/>
            </w:pPr>
            <w:r>
              <w:t xml:space="preserve">Empleados: nueve (9) meses </w:t>
            </w:r>
          </w:p>
          <w:p w14:paraId="0D6E3C80" w14:textId="77777777" w:rsidR="00184031" w:rsidRDefault="00095CB9">
            <w:pPr>
              <w:spacing w:after="0" w:line="259" w:lineRule="auto"/>
              <w:ind w:left="4" w:firstLine="0"/>
              <w:jc w:val="center"/>
            </w:pPr>
            <w:r>
              <w:t>Profesionales: doce (</w:t>
            </w:r>
            <w:proofErr w:type="gramStart"/>
            <w:r>
              <w:t>12)meses</w:t>
            </w:r>
            <w:proofErr w:type="gramEnd"/>
            <w:r>
              <w:t xml:space="preserve"> </w:t>
            </w:r>
          </w:p>
        </w:tc>
      </w:tr>
      <w:tr w:rsidR="00184031" w14:paraId="74980E8F" w14:textId="77777777">
        <w:trPr>
          <w:trHeight w:val="26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9AC4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638D3A7A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3C093C07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4950ACFD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37093496" w14:textId="77777777" w:rsidR="00184031" w:rsidRDefault="00095CB9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LICENCIA DE </w:t>
            </w:r>
          </w:p>
          <w:p w14:paraId="77332DB0" w14:textId="77777777" w:rsidR="00184031" w:rsidRDefault="00095CB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VACACIONES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B8EB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FECC23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3EA4078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CB8142A" w14:textId="77777777" w:rsidR="00184031" w:rsidRDefault="00095CB9">
            <w:pPr>
              <w:spacing w:line="238" w:lineRule="auto"/>
              <w:ind w:left="0" w:firstLine="0"/>
              <w:jc w:val="left"/>
            </w:pPr>
            <w:r>
              <w:t xml:space="preserve">Se acumularán a razón de uno y un cuarto (1 </w:t>
            </w:r>
          </w:p>
          <w:p w14:paraId="0CEA3733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1/4) días por mes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4BE3" w14:textId="77777777" w:rsidR="00184031" w:rsidRDefault="00095CB9">
            <w:pPr>
              <w:spacing w:after="41" w:line="240" w:lineRule="auto"/>
              <w:ind w:left="3" w:firstLine="0"/>
              <w:jc w:val="left"/>
            </w:pPr>
            <w:r>
              <w:t xml:space="preserve">Se </w:t>
            </w:r>
            <w:proofErr w:type="gramStart"/>
            <w:r>
              <w:t>acumularán  Mensualmente</w:t>
            </w:r>
            <w:proofErr w:type="gramEnd"/>
            <w:r>
              <w:t xml:space="preserve"> por Años de Servicio: </w:t>
            </w:r>
          </w:p>
          <w:p w14:paraId="0CF00B53" w14:textId="77777777" w:rsidR="00184031" w:rsidRDefault="00095CB9">
            <w:pPr>
              <w:numPr>
                <w:ilvl w:val="0"/>
                <w:numId w:val="13"/>
              </w:numPr>
              <w:spacing w:after="17" w:line="259" w:lineRule="auto"/>
              <w:ind w:hanging="360"/>
              <w:jc w:val="left"/>
            </w:pPr>
            <w:r>
              <w:t xml:space="preserve">1er Año: medio (1/2) día </w:t>
            </w:r>
          </w:p>
          <w:p w14:paraId="6FEF2A0B" w14:textId="77777777" w:rsidR="00184031" w:rsidRDefault="00095CB9">
            <w:pPr>
              <w:numPr>
                <w:ilvl w:val="0"/>
                <w:numId w:val="13"/>
              </w:numPr>
              <w:spacing w:after="14" w:line="259" w:lineRule="auto"/>
              <w:ind w:hanging="360"/>
              <w:jc w:val="left"/>
            </w:pPr>
            <w:r>
              <w:t xml:space="preserve">1 a 5 Años: </w:t>
            </w:r>
            <w:proofErr w:type="gramStart"/>
            <w:r>
              <w:t>tres cuarto</w:t>
            </w:r>
            <w:proofErr w:type="gramEnd"/>
            <w:r>
              <w:t xml:space="preserve"> (3/4) de día </w:t>
            </w:r>
          </w:p>
          <w:p w14:paraId="452CDF5B" w14:textId="77777777" w:rsidR="00184031" w:rsidRDefault="00095CB9">
            <w:pPr>
              <w:numPr>
                <w:ilvl w:val="0"/>
                <w:numId w:val="13"/>
              </w:numPr>
              <w:spacing w:after="17" w:line="259" w:lineRule="auto"/>
              <w:ind w:hanging="360"/>
              <w:jc w:val="left"/>
            </w:pPr>
            <w:r>
              <w:t xml:space="preserve">5 a 15 Años: un (1) día </w:t>
            </w:r>
          </w:p>
          <w:p w14:paraId="65818D88" w14:textId="77777777" w:rsidR="00184031" w:rsidRDefault="00095CB9">
            <w:pPr>
              <w:numPr>
                <w:ilvl w:val="0"/>
                <w:numId w:val="13"/>
              </w:numPr>
              <w:spacing w:after="0" w:line="241" w:lineRule="auto"/>
              <w:ind w:hanging="360"/>
              <w:jc w:val="left"/>
            </w:pPr>
            <w:r>
              <w:t xml:space="preserve">Luego 15 Años: uno y un cuarto (1 1/4) de día </w:t>
            </w:r>
          </w:p>
          <w:p w14:paraId="361F94B1" w14:textId="77777777" w:rsidR="00184031" w:rsidRDefault="00095CB9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</w:tr>
      <w:tr w:rsidR="00184031" w14:paraId="38A95204" w14:textId="77777777">
        <w:trPr>
          <w:trHeight w:val="9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7000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4F9C60C7" w14:textId="77777777" w:rsidR="00184031" w:rsidRDefault="00095CB9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LICENCIA DE </w:t>
            </w:r>
          </w:p>
          <w:p w14:paraId="3D3995A6" w14:textId="77777777" w:rsidR="00184031" w:rsidRDefault="00095CB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ENFERMEDAD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D599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Se acumularán a razón de un (1) día por mes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5AF" w14:textId="77777777" w:rsidR="00184031" w:rsidRDefault="00095CB9">
            <w:pPr>
              <w:spacing w:after="0" w:line="259" w:lineRule="auto"/>
              <w:ind w:left="3" w:firstLine="0"/>
              <w:jc w:val="left"/>
            </w:pPr>
            <w:r>
              <w:t xml:space="preserve">Se acumularán a razón de un (1) día por mes </w:t>
            </w:r>
          </w:p>
        </w:tc>
      </w:tr>
      <w:tr w:rsidR="00184031" w14:paraId="12FF9190" w14:textId="77777777">
        <w:trPr>
          <w:trHeight w:val="195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C51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1A62D99A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5D42AB2E" w14:textId="77777777" w:rsidR="00184031" w:rsidRDefault="00095CB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POLÍTICA DE TIEMPO EXTRA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F36D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9609621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Se le pagará por cada hora extra la misma cantidad que se le paga por la misma regularmente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61A8" w14:textId="77777777" w:rsidR="00184031" w:rsidRDefault="00095CB9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0DEB3291" w14:textId="77777777" w:rsidR="00184031" w:rsidRDefault="00095CB9">
            <w:pPr>
              <w:spacing w:after="0" w:line="259" w:lineRule="auto"/>
              <w:ind w:left="3" w:firstLine="0"/>
              <w:jc w:val="left"/>
            </w:pPr>
            <w:r>
              <w:t xml:space="preserve">Se le pagará por cada hora extra un salario no menor a tiempo y medio del tipo de salario convenido para las horas regulares </w:t>
            </w:r>
          </w:p>
        </w:tc>
      </w:tr>
      <w:tr w:rsidR="00184031" w14:paraId="7E770B89" w14:textId="77777777">
        <w:trPr>
          <w:trHeight w:val="130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ED38" w14:textId="77777777" w:rsidR="00184031" w:rsidRDefault="00095CB9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14:paraId="53BC681E" w14:textId="77777777" w:rsidR="00184031" w:rsidRDefault="00095CB9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 xml:space="preserve">BONO DE NAVIDAD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1A97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2500EEF" w14:textId="77777777" w:rsidR="00184031" w:rsidRDefault="00095CB9">
            <w:pPr>
              <w:spacing w:after="0" w:line="240" w:lineRule="auto"/>
              <w:ind w:left="0" w:firstLine="0"/>
              <w:jc w:val="left"/>
            </w:pPr>
            <w:r>
              <w:t xml:space="preserve">Se le pagará conforme a lo que dispone la Ley </w:t>
            </w:r>
          </w:p>
          <w:p w14:paraId="0459DF3D" w14:textId="77777777" w:rsidR="00184031" w:rsidRDefault="00095CB9">
            <w:pPr>
              <w:spacing w:after="0" w:line="259" w:lineRule="auto"/>
              <w:ind w:left="0" w:firstLine="0"/>
              <w:jc w:val="left"/>
            </w:pPr>
            <w:r>
              <w:t xml:space="preserve">180-1998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D6BE" w14:textId="77777777" w:rsidR="00184031" w:rsidRDefault="00095CB9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49BF79C" w14:textId="77777777" w:rsidR="00184031" w:rsidRDefault="00095CB9">
            <w:pPr>
              <w:spacing w:after="0" w:line="259" w:lineRule="auto"/>
              <w:ind w:left="3" w:firstLine="0"/>
              <w:jc w:val="left"/>
            </w:pPr>
            <w:r>
              <w:t xml:space="preserve">Se le pagará conforme a lo que dispone la Ley 4-2017 </w:t>
            </w:r>
          </w:p>
        </w:tc>
      </w:tr>
    </w:tbl>
    <w:p w14:paraId="38028E3E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517A395" w14:textId="77777777" w:rsidR="00184031" w:rsidRDefault="00095CB9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06EB7AC7" w14:textId="77777777" w:rsidR="00184031" w:rsidRDefault="00095CB9">
      <w:pPr>
        <w:pStyle w:val="Heading2"/>
        <w:spacing w:after="0" w:line="259" w:lineRule="auto"/>
        <w:ind w:left="2837" w:right="1947"/>
        <w:jc w:val="center"/>
      </w:pPr>
      <w:r>
        <w:rPr>
          <w:u w:val="none"/>
        </w:rPr>
        <w:t>XIV.</w:t>
      </w:r>
      <w:r>
        <w:rPr>
          <w:rFonts w:ascii="Arial" w:eastAsia="Arial" w:hAnsi="Arial" w:cs="Arial"/>
          <w:u w:val="none"/>
        </w:rPr>
        <w:t xml:space="preserve"> </w:t>
      </w:r>
      <w:r>
        <w:t>SUPLEMENTOS A ESTE MANUAL</w:t>
      </w:r>
      <w:r>
        <w:rPr>
          <w:u w:val="none"/>
        </w:rPr>
        <w:t xml:space="preserve"> </w:t>
      </w:r>
    </w:p>
    <w:p w14:paraId="12D1CA23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54449C7" w14:textId="77777777" w:rsidR="00184031" w:rsidRDefault="00095CB9">
      <w:pPr>
        <w:ind w:left="-5"/>
      </w:pPr>
      <w:r>
        <w:t xml:space="preserve">Toda vez que haya cambios o nuevas políticas que afecten al personal, se publicarán suplementos a este Manual. Los mismos mantendrán actualizadas las normas y procedimientos que aquí se incluyen. </w:t>
      </w:r>
    </w:p>
    <w:p w14:paraId="77CF1F72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p w14:paraId="5FF6558B" w14:textId="77777777" w:rsidR="00184031" w:rsidRDefault="00095CB9">
      <w:pPr>
        <w:ind w:left="-5"/>
      </w:pPr>
      <w:r>
        <w:t>Este Manual ha sido preparado y se implementará para ayud</w:t>
      </w:r>
      <w:r>
        <w:t xml:space="preserve">ar a los supervisores en su relación con sus empleados y para mantener al personal orientado sobre las normas de disciplina que esta Corporación requiere para ofrecer un servicio legal profesional y de excelencia. </w:t>
      </w:r>
    </w:p>
    <w:p w14:paraId="083C9C87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4D9128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2C66227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FB05BF8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BC4FEDA" w14:textId="77777777" w:rsidR="00184031" w:rsidRDefault="00095CB9">
      <w:pPr>
        <w:spacing w:after="5" w:line="250" w:lineRule="auto"/>
        <w:ind w:right="9"/>
        <w:jc w:val="center"/>
      </w:pPr>
      <w:r>
        <w:rPr>
          <w:b/>
        </w:rPr>
        <w:t>RR GROUP</w:t>
      </w:r>
      <w:r>
        <w:rPr>
          <w:b/>
          <w:color w:val="333333"/>
        </w:rPr>
        <w:t xml:space="preserve"> </w:t>
      </w:r>
    </w:p>
    <w:p w14:paraId="7F71CF27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C2502F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lastRenderedPageBreak/>
        <w:t xml:space="preserve"> </w:t>
      </w:r>
    </w:p>
    <w:p w14:paraId="42F01BBE" w14:textId="77777777" w:rsidR="00184031" w:rsidRDefault="00095CB9">
      <w:pPr>
        <w:pStyle w:val="Heading3"/>
        <w:ind w:right="7"/>
      </w:pPr>
      <w:r>
        <w:t>HOY DIA _____ DE __</w:t>
      </w:r>
      <w:r>
        <w:t xml:space="preserve">________________ </w:t>
      </w:r>
      <w:proofErr w:type="spellStart"/>
      <w:r>
        <w:t>DE</w:t>
      </w:r>
      <w:proofErr w:type="spellEnd"/>
      <w:r>
        <w:t xml:space="preserve"> _________ </w:t>
      </w:r>
    </w:p>
    <w:p w14:paraId="10652995" w14:textId="77777777" w:rsidR="00184031" w:rsidRDefault="00095CB9">
      <w:pPr>
        <w:spacing w:after="5" w:line="250" w:lineRule="auto"/>
        <w:ind w:right="8"/>
        <w:jc w:val="center"/>
      </w:pPr>
      <w:r>
        <w:rPr>
          <w:b/>
        </w:rPr>
        <w:t xml:space="preserve">CERTIFICO QUE RECIBI Y DISCUTI EL MANUAL DE EMPLEADOS. </w:t>
      </w:r>
    </w:p>
    <w:p w14:paraId="13F8FFA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5273E722" w14:textId="77777777" w:rsidR="00184031" w:rsidRDefault="00095CB9">
      <w:pPr>
        <w:spacing w:after="5" w:line="250" w:lineRule="auto"/>
        <w:jc w:val="center"/>
      </w:pPr>
      <w:r>
        <w:rPr>
          <w:b/>
        </w:rPr>
        <w:t xml:space="preserve">ME COMPROMETO A LEERLO Y CUMPLIR CON LAS DISPOSICIONES AQUÍ EXPUESTAS. </w:t>
      </w:r>
    </w:p>
    <w:p w14:paraId="4376D1CD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05B8621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3585F8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A6136BD" w14:textId="77777777" w:rsidR="00184031" w:rsidRDefault="00095CB9">
      <w:pPr>
        <w:spacing w:after="5" w:line="250" w:lineRule="auto"/>
        <w:ind w:right="5"/>
        <w:jc w:val="center"/>
      </w:pPr>
      <w:r>
        <w:rPr>
          <w:b/>
        </w:rPr>
        <w:t xml:space="preserve">_____________________________________________________________ </w:t>
      </w:r>
    </w:p>
    <w:p w14:paraId="6E7DBA9D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86CFD96" w14:textId="77777777" w:rsidR="00184031" w:rsidRDefault="00095CB9">
      <w:pPr>
        <w:spacing w:after="5" w:line="250" w:lineRule="auto"/>
        <w:ind w:right="6"/>
        <w:jc w:val="center"/>
      </w:pPr>
      <w:r>
        <w:rPr>
          <w:b/>
        </w:rPr>
        <w:t xml:space="preserve">NOMBRE COMPLETO (En letra de molde) </w:t>
      </w:r>
    </w:p>
    <w:p w14:paraId="38495AB4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12984D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0DA9AC0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6FA5D2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F393C9B" w14:textId="77777777" w:rsidR="00184031" w:rsidRDefault="00095CB9">
      <w:pPr>
        <w:spacing w:after="5" w:line="250" w:lineRule="auto"/>
        <w:ind w:right="5"/>
        <w:jc w:val="center"/>
      </w:pPr>
      <w:r>
        <w:rPr>
          <w:b/>
        </w:rPr>
        <w:t xml:space="preserve">_____________________________________________________________ </w:t>
      </w:r>
    </w:p>
    <w:p w14:paraId="51D705E9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10AA25F" w14:textId="77777777" w:rsidR="00184031" w:rsidRDefault="00095CB9">
      <w:pPr>
        <w:pStyle w:val="Heading3"/>
        <w:ind w:right="6"/>
      </w:pPr>
      <w:r>
        <w:t xml:space="preserve">FIRMA DEL EMPLEADO </w:t>
      </w:r>
    </w:p>
    <w:p w14:paraId="5003F179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2539C6D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CA4E9E6" w14:textId="77777777" w:rsidR="00184031" w:rsidRDefault="00095C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DADF065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4EC5CB6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4AAD7C12" w14:textId="77777777" w:rsidR="00184031" w:rsidRDefault="00095CB9">
      <w:pPr>
        <w:spacing w:after="13" w:line="259" w:lineRule="auto"/>
        <w:ind w:left="57" w:firstLine="0"/>
        <w:jc w:val="center"/>
      </w:pPr>
      <w:r>
        <w:rPr>
          <w:b/>
        </w:rPr>
        <w:t xml:space="preserve"> </w:t>
      </w:r>
    </w:p>
    <w:p w14:paraId="7C7DA317" w14:textId="77777777" w:rsidR="00184031" w:rsidRDefault="00095CB9">
      <w:pPr>
        <w:spacing w:after="0" w:line="259" w:lineRule="auto"/>
        <w:ind w:left="95" w:firstLine="0"/>
        <w:jc w:val="center"/>
      </w:pPr>
      <w:r>
        <w:rPr>
          <w:color w:val="999999"/>
        </w:rPr>
        <w:t xml:space="preserve"> </w:t>
      </w:r>
      <w:r>
        <w:rPr>
          <w:color w:val="FFFFFF"/>
        </w:rPr>
        <w:t xml:space="preserve"> </w:t>
      </w:r>
      <w:r>
        <w:t xml:space="preserve"> </w:t>
      </w:r>
    </w:p>
    <w:p w14:paraId="7AE6A06A" w14:textId="77777777" w:rsidR="00184031" w:rsidRDefault="00095CB9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7CA4F478" w14:textId="77777777" w:rsidR="00184031" w:rsidRDefault="00095CB9">
      <w:pPr>
        <w:spacing w:after="0" w:line="259" w:lineRule="auto"/>
        <w:ind w:left="0" w:firstLine="0"/>
        <w:jc w:val="left"/>
      </w:pPr>
      <w:r>
        <w:t xml:space="preserve"> </w:t>
      </w:r>
    </w:p>
    <w:sectPr w:rsidR="00184031">
      <w:footerReference w:type="even" r:id="rId10"/>
      <w:footerReference w:type="default" r:id="rId11"/>
      <w:footerReference w:type="first" r:id="rId12"/>
      <w:pgSz w:w="12240" w:h="15840"/>
      <w:pgMar w:top="616" w:right="1435" w:bottom="71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9EEB" w14:textId="77777777" w:rsidR="00000000" w:rsidRDefault="00095CB9">
      <w:pPr>
        <w:spacing w:after="0" w:line="240" w:lineRule="auto"/>
      </w:pPr>
      <w:r>
        <w:separator/>
      </w:r>
    </w:p>
  </w:endnote>
  <w:endnote w:type="continuationSeparator" w:id="0">
    <w:p w14:paraId="7C6EA5E5" w14:textId="77777777" w:rsidR="00000000" w:rsidRDefault="000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5F4D" w14:textId="77777777" w:rsidR="00184031" w:rsidRDefault="00095CB9">
    <w:pPr>
      <w:tabs>
        <w:tab w:val="center" w:pos="468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6529" w14:textId="77777777" w:rsidR="00184031" w:rsidRDefault="00095CB9">
    <w:pPr>
      <w:tabs>
        <w:tab w:val="center" w:pos="468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2F8C" w14:textId="77777777" w:rsidR="00184031" w:rsidRDefault="0018403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AA6F" w14:textId="77777777" w:rsidR="00000000" w:rsidRDefault="00095CB9">
      <w:pPr>
        <w:spacing w:after="0" w:line="240" w:lineRule="auto"/>
      </w:pPr>
      <w:r>
        <w:separator/>
      </w:r>
    </w:p>
  </w:footnote>
  <w:footnote w:type="continuationSeparator" w:id="0">
    <w:p w14:paraId="6F2C3C63" w14:textId="77777777" w:rsidR="00000000" w:rsidRDefault="0009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C6B"/>
    <w:multiLevelType w:val="hybridMultilevel"/>
    <w:tmpl w:val="D1761BA4"/>
    <w:lvl w:ilvl="0" w:tplc="D0DE5E3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A4CA0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C41EC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618E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E8CC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209CC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C81B0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106A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957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612B7"/>
    <w:multiLevelType w:val="hybridMultilevel"/>
    <w:tmpl w:val="5D5AADAC"/>
    <w:lvl w:ilvl="0" w:tplc="4F8C0990">
      <w:start w:val="4"/>
      <w:numFmt w:val="lowerLetter"/>
      <w:lvlText w:val="%1."/>
      <w:lvlJc w:val="left"/>
      <w:pPr>
        <w:ind w:left="18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2FCC0">
      <w:start w:val="1"/>
      <w:numFmt w:val="lowerLetter"/>
      <w:lvlText w:val="%2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E4ECE">
      <w:start w:val="1"/>
      <w:numFmt w:val="lowerRoman"/>
      <w:lvlText w:val="%3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854AE">
      <w:start w:val="1"/>
      <w:numFmt w:val="decimal"/>
      <w:lvlText w:val="%4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E956">
      <w:start w:val="1"/>
      <w:numFmt w:val="lowerLetter"/>
      <w:lvlText w:val="%5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EF60A">
      <w:start w:val="1"/>
      <w:numFmt w:val="lowerRoman"/>
      <w:lvlText w:val="%6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8EE8C">
      <w:start w:val="1"/>
      <w:numFmt w:val="decimal"/>
      <w:lvlText w:val="%7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BE5A">
      <w:start w:val="1"/>
      <w:numFmt w:val="lowerLetter"/>
      <w:lvlText w:val="%8"/>
      <w:lvlJc w:val="left"/>
      <w:pPr>
        <w:ind w:left="72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240B8">
      <w:start w:val="1"/>
      <w:numFmt w:val="lowerRoman"/>
      <w:lvlText w:val="%9"/>
      <w:lvlJc w:val="left"/>
      <w:pPr>
        <w:ind w:left="79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4724C"/>
    <w:multiLevelType w:val="hybridMultilevel"/>
    <w:tmpl w:val="160E6F88"/>
    <w:lvl w:ilvl="0" w:tplc="568EF1E8">
      <w:start w:val="1"/>
      <w:numFmt w:val="upperLetter"/>
      <w:lvlText w:val="%1."/>
      <w:lvlJc w:val="left"/>
      <w:pPr>
        <w:ind w:left="12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C370E">
      <w:start w:val="1"/>
      <w:numFmt w:val="lowerLetter"/>
      <w:lvlText w:val="%2"/>
      <w:lvlJc w:val="left"/>
      <w:pPr>
        <w:ind w:left="21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AF79C">
      <w:start w:val="1"/>
      <w:numFmt w:val="lowerRoman"/>
      <w:lvlText w:val="%3"/>
      <w:lvlJc w:val="left"/>
      <w:pPr>
        <w:ind w:left="28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4E54E">
      <w:start w:val="1"/>
      <w:numFmt w:val="decimal"/>
      <w:lvlText w:val="%4"/>
      <w:lvlJc w:val="left"/>
      <w:pPr>
        <w:ind w:left="35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C053A">
      <w:start w:val="1"/>
      <w:numFmt w:val="lowerLetter"/>
      <w:lvlText w:val="%5"/>
      <w:lvlJc w:val="left"/>
      <w:pPr>
        <w:ind w:left="42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63F0">
      <w:start w:val="1"/>
      <w:numFmt w:val="lowerRoman"/>
      <w:lvlText w:val="%6"/>
      <w:lvlJc w:val="left"/>
      <w:pPr>
        <w:ind w:left="49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4FD56">
      <w:start w:val="1"/>
      <w:numFmt w:val="decimal"/>
      <w:lvlText w:val="%7"/>
      <w:lvlJc w:val="left"/>
      <w:pPr>
        <w:ind w:left="5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1F64">
      <w:start w:val="1"/>
      <w:numFmt w:val="lowerLetter"/>
      <w:lvlText w:val="%8"/>
      <w:lvlJc w:val="left"/>
      <w:pPr>
        <w:ind w:left="64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0D4C0">
      <w:start w:val="1"/>
      <w:numFmt w:val="lowerRoman"/>
      <w:lvlText w:val="%9"/>
      <w:lvlJc w:val="left"/>
      <w:pPr>
        <w:ind w:left="7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2606"/>
    <w:multiLevelType w:val="hybridMultilevel"/>
    <w:tmpl w:val="CB0C1F0C"/>
    <w:lvl w:ilvl="0" w:tplc="62688D4C">
      <w:start w:val="17"/>
      <w:numFmt w:val="lowerLetter"/>
      <w:lvlText w:val="%1.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4A274">
      <w:start w:val="1"/>
      <w:numFmt w:val="lowerLetter"/>
      <w:lvlText w:val="%2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2AC3C">
      <w:start w:val="1"/>
      <w:numFmt w:val="lowerRoman"/>
      <w:lvlText w:val="%3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E652E">
      <w:start w:val="1"/>
      <w:numFmt w:val="decimal"/>
      <w:lvlText w:val="%4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D38">
      <w:start w:val="1"/>
      <w:numFmt w:val="lowerLetter"/>
      <w:lvlText w:val="%5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80F94">
      <w:start w:val="1"/>
      <w:numFmt w:val="lowerRoman"/>
      <w:lvlText w:val="%6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FED2">
      <w:start w:val="1"/>
      <w:numFmt w:val="decimal"/>
      <w:lvlText w:val="%7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4944C">
      <w:start w:val="1"/>
      <w:numFmt w:val="lowerLetter"/>
      <w:lvlText w:val="%8"/>
      <w:lvlJc w:val="left"/>
      <w:pPr>
        <w:ind w:left="72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9E40">
      <w:start w:val="1"/>
      <w:numFmt w:val="lowerRoman"/>
      <w:lvlText w:val="%9"/>
      <w:lvlJc w:val="left"/>
      <w:pPr>
        <w:ind w:left="79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347C7"/>
    <w:multiLevelType w:val="hybridMultilevel"/>
    <w:tmpl w:val="A8741076"/>
    <w:lvl w:ilvl="0" w:tplc="FC9A43B8">
      <w:start w:val="1"/>
      <w:numFmt w:val="lowerLetter"/>
      <w:lvlText w:val="%1."/>
      <w:lvlJc w:val="left"/>
      <w:pPr>
        <w:ind w:left="19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CED6C">
      <w:start w:val="1"/>
      <w:numFmt w:val="lowerLetter"/>
      <w:lvlText w:val="%2"/>
      <w:lvlJc w:val="left"/>
      <w:pPr>
        <w:ind w:left="262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2A982">
      <w:start w:val="1"/>
      <w:numFmt w:val="lowerRoman"/>
      <w:lvlText w:val="%3"/>
      <w:lvlJc w:val="left"/>
      <w:pPr>
        <w:ind w:left="334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E4AC0">
      <w:start w:val="1"/>
      <w:numFmt w:val="decimal"/>
      <w:lvlText w:val="%4"/>
      <w:lvlJc w:val="left"/>
      <w:pPr>
        <w:ind w:left="40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CDFF2">
      <w:start w:val="1"/>
      <w:numFmt w:val="lowerLetter"/>
      <w:lvlText w:val="%5"/>
      <w:lvlJc w:val="left"/>
      <w:pPr>
        <w:ind w:left="47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3AB6">
      <w:start w:val="1"/>
      <w:numFmt w:val="lowerRoman"/>
      <w:lvlText w:val="%6"/>
      <w:lvlJc w:val="left"/>
      <w:pPr>
        <w:ind w:left="55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8CD58">
      <w:start w:val="1"/>
      <w:numFmt w:val="decimal"/>
      <w:lvlText w:val="%7"/>
      <w:lvlJc w:val="left"/>
      <w:pPr>
        <w:ind w:left="622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40AA">
      <w:start w:val="1"/>
      <w:numFmt w:val="lowerLetter"/>
      <w:lvlText w:val="%8"/>
      <w:lvlJc w:val="left"/>
      <w:pPr>
        <w:ind w:left="694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8E03E">
      <w:start w:val="1"/>
      <w:numFmt w:val="lowerRoman"/>
      <w:lvlText w:val="%9"/>
      <w:lvlJc w:val="left"/>
      <w:pPr>
        <w:ind w:left="76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4B1D8B"/>
    <w:multiLevelType w:val="hybridMultilevel"/>
    <w:tmpl w:val="0A1643F0"/>
    <w:lvl w:ilvl="0" w:tplc="A5D8EB4C">
      <w:start w:val="1"/>
      <w:numFmt w:val="decimal"/>
      <w:lvlText w:val="%1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2BC92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CEFC8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4EF42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A585A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CBCF4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EE536">
      <w:start w:val="1"/>
      <w:numFmt w:val="bullet"/>
      <w:lvlText w:val="•"/>
      <w:lvlJc w:val="left"/>
      <w:pPr>
        <w:ind w:left="7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4B7C">
      <w:start w:val="1"/>
      <w:numFmt w:val="bullet"/>
      <w:lvlText w:val="o"/>
      <w:lvlJc w:val="left"/>
      <w:pPr>
        <w:ind w:left="7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2E856">
      <w:start w:val="1"/>
      <w:numFmt w:val="bullet"/>
      <w:lvlText w:val="▪"/>
      <w:lvlJc w:val="left"/>
      <w:pPr>
        <w:ind w:left="8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F18BD"/>
    <w:multiLevelType w:val="hybridMultilevel"/>
    <w:tmpl w:val="61CADE00"/>
    <w:lvl w:ilvl="0" w:tplc="1ECA920E">
      <w:start w:val="1"/>
      <w:numFmt w:val="decimal"/>
      <w:lvlText w:val="%1.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F386">
      <w:start w:val="1"/>
      <w:numFmt w:val="lowerLetter"/>
      <w:lvlText w:val="%2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83E56">
      <w:start w:val="1"/>
      <w:numFmt w:val="lowerRoman"/>
      <w:lvlText w:val="%3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C2F5E">
      <w:start w:val="1"/>
      <w:numFmt w:val="decimal"/>
      <w:lvlText w:val="%4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07F88">
      <w:start w:val="1"/>
      <w:numFmt w:val="lowerLetter"/>
      <w:lvlText w:val="%5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AA0E">
      <w:start w:val="1"/>
      <w:numFmt w:val="lowerRoman"/>
      <w:lvlText w:val="%6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6B2D2">
      <w:start w:val="1"/>
      <w:numFmt w:val="decimal"/>
      <w:lvlText w:val="%7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A22BA">
      <w:start w:val="1"/>
      <w:numFmt w:val="lowerLetter"/>
      <w:lvlText w:val="%8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69F28">
      <w:start w:val="1"/>
      <w:numFmt w:val="lowerRoman"/>
      <w:lvlText w:val="%9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CA089D"/>
    <w:multiLevelType w:val="hybridMultilevel"/>
    <w:tmpl w:val="3272C47E"/>
    <w:lvl w:ilvl="0" w:tplc="BD5CF32E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64E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061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82D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0EE6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E1B4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4860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C5D9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DA1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00035"/>
    <w:multiLevelType w:val="hybridMultilevel"/>
    <w:tmpl w:val="39386748"/>
    <w:lvl w:ilvl="0" w:tplc="C3424B6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643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A9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202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86E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E97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273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00D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02F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13AE8"/>
    <w:multiLevelType w:val="hybridMultilevel"/>
    <w:tmpl w:val="071E8B8C"/>
    <w:lvl w:ilvl="0" w:tplc="0012F6E8">
      <w:start w:val="1"/>
      <w:numFmt w:val="lowerLetter"/>
      <w:lvlText w:val="%1)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20C8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2BB88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4F1F4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779C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E28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7E72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6D808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8D138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5D72C7"/>
    <w:multiLevelType w:val="hybridMultilevel"/>
    <w:tmpl w:val="1D8024E4"/>
    <w:lvl w:ilvl="0" w:tplc="BFE2C85A">
      <w:start w:val="20"/>
      <w:numFmt w:val="lowerLetter"/>
      <w:lvlText w:val="%1.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E5DC2">
      <w:start w:val="1"/>
      <w:numFmt w:val="lowerLetter"/>
      <w:lvlText w:val="%2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228CC">
      <w:start w:val="1"/>
      <w:numFmt w:val="lowerRoman"/>
      <w:lvlText w:val="%3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E734C">
      <w:start w:val="1"/>
      <w:numFmt w:val="decimal"/>
      <w:lvlText w:val="%4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014B6">
      <w:start w:val="1"/>
      <w:numFmt w:val="lowerLetter"/>
      <w:lvlText w:val="%5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CD51E">
      <w:start w:val="1"/>
      <w:numFmt w:val="lowerRoman"/>
      <w:lvlText w:val="%6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A23A0">
      <w:start w:val="1"/>
      <w:numFmt w:val="decimal"/>
      <w:lvlText w:val="%7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845AA">
      <w:start w:val="1"/>
      <w:numFmt w:val="lowerLetter"/>
      <w:lvlText w:val="%8"/>
      <w:lvlJc w:val="left"/>
      <w:pPr>
        <w:ind w:left="72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84890">
      <w:start w:val="1"/>
      <w:numFmt w:val="lowerRoman"/>
      <w:lvlText w:val="%9"/>
      <w:lvlJc w:val="left"/>
      <w:pPr>
        <w:ind w:left="79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17E75"/>
    <w:multiLevelType w:val="hybridMultilevel"/>
    <w:tmpl w:val="2E08736A"/>
    <w:lvl w:ilvl="0" w:tplc="15C80896">
      <w:start w:val="1"/>
      <w:numFmt w:val="lowerLetter"/>
      <w:lvlText w:val="%1.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E6C22">
      <w:start w:val="1"/>
      <w:numFmt w:val="lowerLetter"/>
      <w:lvlText w:val="%2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AC92A">
      <w:start w:val="1"/>
      <w:numFmt w:val="lowerRoman"/>
      <w:lvlText w:val="%3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C4538">
      <w:start w:val="1"/>
      <w:numFmt w:val="decimal"/>
      <w:lvlText w:val="%4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AEA60">
      <w:start w:val="1"/>
      <w:numFmt w:val="lowerLetter"/>
      <w:lvlText w:val="%5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EF8B6">
      <w:start w:val="1"/>
      <w:numFmt w:val="lowerRoman"/>
      <w:lvlText w:val="%6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22E8A">
      <w:start w:val="1"/>
      <w:numFmt w:val="decimal"/>
      <w:lvlText w:val="%7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E6FCA">
      <w:start w:val="1"/>
      <w:numFmt w:val="lowerLetter"/>
      <w:lvlText w:val="%8"/>
      <w:lvlJc w:val="left"/>
      <w:pPr>
        <w:ind w:left="72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C7D94">
      <w:start w:val="1"/>
      <w:numFmt w:val="lowerRoman"/>
      <w:lvlText w:val="%9"/>
      <w:lvlJc w:val="left"/>
      <w:pPr>
        <w:ind w:left="79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E5404D"/>
    <w:multiLevelType w:val="hybridMultilevel"/>
    <w:tmpl w:val="171CE2CA"/>
    <w:lvl w:ilvl="0" w:tplc="FA0E8F4C">
      <w:start w:val="1"/>
      <w:numFmt w:val="upperLetter"/>
      <w:lvlText w:val="%1."/>
      <w:lvlJc w:val="left"/>
      <w:pPr>
        <w:ind w:left="9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4F25E">
      <w:start w:val="1"/>
      <w:numFmt w:val="lowerLetter"/>
      <w:lvlText w:val="%2."/>
      <w:lvlJc w:val="left"/>
      <w:pPr>
        <w:ind w:left="16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6D42E">
      <w:start w:val="1"/>
      <w:numFmt w:val="lowerRoman"/>
      <w:lvlText w:val="%3"/>
      <w:lvlJc w:val="left"/>
      <w:pPr>
        <w:ind w:left="23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6B02A">
      <w:start w:val="1"/>
      <w:numFmt w:val="decimal"/>
      <w:lvlText w:val="%4"/>
      <w:lvlJc w:val="left"/>
      <w:pPr>
        <w:ind w:left="30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E3C20">
      <w:start w:val="1"/>
      <w:numFmt w:val="lowerLetter"/>
      <w:lvlText w:val="%5"/>
      <w:lvlJc w:val="left"/>
      <w:pPr>
        <w:ind w:left="38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03BE2">
      <w:start w:val="1"/>
      <w:numFmt w:val="lowerRoman"/>
      <w:lvlText w:val="%6"/>
      <w:lvlJc w:val="left"/>
      <w:pPr>
        <w:ind w:left="45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487C6">
      <w:start w:val="1"/>
      <w:numFmt w:val="decimal"/>
      <w:lvlText w:val="%7"/>
      <w:lvlJc w:val="left"/>
      <w:pPr>
        <w:ind w:left="52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4BA40">
      <w:start w:val="1"/>
      <w:numFmt w:val="lowerLetter"/>
      <w:lvlText w:val="%8"/>
      <w:lvlJc w:val="left"/>
      <w:pPr>
        <w:ind w:left="59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0795C">
      <w:start w:val="1"/>
      <w:numFmt w:val="lowerRoman"/>
      <w:lvlText w:val="%9"/>
      <w:lvlJc w:val="left"/>
      <w:pPr>
        <w:ind w:left="66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31"/>
    <w:rsid w:val="00095CB9"/>
    <w:rsid w:val="001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75E5"/>
  <w15:docId w15:val="{60B67437-1E1D-4361-A78E-76E36BEC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54"/>
      <w:jc w:val="right"/>
      <w:outlineLvl w:val="0"/>
    </w:pPr>
    <w:rPr>
      <w:rFonts w:ascii="Palatino Linotype" w:eastAsia="Palatino Linotype" w:hAnsi="Palatino Linotype" w:cs="Palatino Linotype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2821" w:hanging="10"/>
      <w:outlineLvl w:val="1"/>
    </w:pPr>
    <w:rPr>
      <w:rFonts w:ascii="Palatino Linotype" w:eastAsia="Palatino Linotype" w:hAnsi="Palatino Linotype" w:cs="Palatino Linotype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0" w:lineRule="auto"/>
      <w:ind w:left="10" w:right="4" w:hanging="10"/>
      <w:jc w:val="center"/>
      <w:outlineLvl w:val="2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50" w:lineRule="auto"/>
      <w:ind w:left="10" w:right="4" w:hanging="10"/>
      <w:jc w:val="center"/>
      <w:outlineLvl w:val="3"/>
    </w:pPr>
    <w:rPr>
      <w:rFonts w:ascii="Palatino Linotype" w:eastAsia="Palatino Linotype" w:hAnsi="Palatino Linotype" w:cs="Palatino Linotyp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52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Heading4Char">
    <w:name w:val="Heading 4 Char"/>
    <w:link w:val="Heading4"/>
    <w:rPr>
      <w:rFonts w:ascii="Palatino Linotype" w:eastAsia="Palatino Linotype" w:hAnsi="Palatino Linotype" w:cs="Palatino Linotype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12AA4789D624E89FD6E93056EA332" ma:contentTypeVersion="13" ma:contentTypeDescription="Create a new document." ma:contentTypeScope="" ma:versionID="2ce0ba6b9c4202d0e486c5b20b8365dd">
  <xsd:schema xmlns:xsd="http://www.w3.org/2001/XMLSchema" xmlns:xs="http://www.w3.org/2001/XMLSchema" xmlns:p="http://schemas.microsoft.com/office/2006/metadata/properties" xmlns:ns3="4968e382-3218-4776-a259-43cb5ad7a824" xmlns:ns4="3e76157c-acc7-4efb-a4eb-84a9a68f31ff" targetNamespace="http://schemas.microsoft.com/office/2006/metadata/properties" ma:root="true" ma:fieldsID="550d58979a6c2869be73dd7a968401c0" ns3:_="" ns4:_="">
    <xsd:import namespace="4968e382-3218-4776-a259-43cb5ad7a824"/>
    <xsd:import namespace="3e76157c-acc7-4efb-a4eb-84a9a68f3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e382-3218-4776-a259-43cb5ad7a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6157c-acc7-4efb-a4eb-84a9a68f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71087-6341-4B35-B1D7-6C3C79B3D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8e382-3218-4776-a259-43cb5ad7a824"/>
    <ds:schemaRef ds:uri="3e76157c-acc7-4efb-a4eb-84a9a68f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B2454-F251-4CC2-AAD0-276B23F53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157D9-DC55-4728-B873-5181EA7EE6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76157c-acc7-4efb-a4eb-84a9a68f31ff"/>
    <ds:schemaRef ds:uri="http://schemas.microsoft.com/office/2006/documentManagement/types"/>
    <ds:schemaRef ds:uri="http://purl.org/dc/elements/1.1/"/>
    <ds:schemaRef ds:uri="http://schemas.microsoft.com/office/2006/metadata/properties"/>
    <ds:schemaRef ds:uri="4968e382-3218-4776-a259-43cb5ad7a8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3723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BIENVENIDA</vt:lpstr>
    </vt:vector>
  </TitlesOfParts>
  <Company/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BIENVENIDA</dc:title>
  <dc:subject/>
  <dc:creator>Carlos Villafane</dc:creator>
  <cp:keywords/>
  <cp:lastModifiedBy>Abimael Castro</cp:lastModifiedBy>
  <cp:revision>2</cp:revision>
  <dcterms:created xsi:type="dcterms:W3CDTF">2019-10-08T15:30:00Z</dcterms:created>
  <dcterms:modified xsi:type="dcterms:W3CDTF">2019-10-08T15:30:00Z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0x01010011912AA4789D624E89FD6E93056EA332</vt:lpwstr>
  </property>
</Properties>
</file>